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2F9B">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7DF31B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下辖分子公司生产的铁类产品销售邀请报价，欢迎符合条件的公司参与报价。</w:t>
      </w:r>
    </w:p>
    <w:p w14:paraId="2185E86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7E1FDA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产品名称：铁片（</w:t>
      </w:r>
      <w:r>
        <w:rPr>
          <w:rFonts w:hint="eastAsia" w:ascii="宋体" w:hAnsi="宋体" w:eastAsia="宋体" w:cs="宋体"/>
          <w:color w:val="000000"/>
          <w:kern w:val="0"/>
          <w:sz w:val="22"/>
        </w:rPr>
        <w:t>破碎铁、焚烧打包铁、铁板、桶盖</w:t>
      </w:r>
      <w:r>
        <w:rPr>
          <w:rFonts w:hint="eastAsia" w:ascii="宋体" w:hAnsi="宋体" w:eastAsia="宋体" w:cs="宋体"/>
          <w:color w:val="000000"/>
          <w:kern w:val="0"/>
          <w:sz w:val="22"/>
          <w:lang w:val="en-US" w:eastAsia="zh-CN"/>
        </w:rPr>
        <w:t>等</w:t>
      </w:r>
      <w:r>
        <w:rPr>
          <w:rFonts w:hint="eastAsia" w:ascii="宋体" w:hAnsi="宋体" w:eastAsia="宋体" w:cs="宋体"/>
          <w:color w:val="000000" w:themeColor="text1"/>
          <w:kern w:val="0"/>
          <w:sz w:val="24"/>
          <w14:textFill>
            <w14:solidFill>
              <w14:schemeClr w14:val="tx1"/>
            </w14:solidFill>
          </w14:textFill>
        </w:rPr>
        <w:t>）</w:t>
      </w:r>
    </w:p>
    <w:p w14:paraId="70760D8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26030D9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45016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DD139B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为150吨，如由于停产等特殊原因导致没有销售，报价方不得有异议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208C1A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17</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711CCD57">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6710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56" w:type="dxa"/>
            <w:vAlign w:val="center"/>
          </w:tcPr>
          <w:p w14:paraId="5230987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625E878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4E33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63EB9CE8">
            <w:pPr>
              <w:widowControl/>
              <w:jc w:val="center"/>
              <w:rPr>
                <w:rFonts w:ascii="宋体" w:hAnsi="宋体" w:eastAsia="宋体" w:cs="宋体"/>
                <w:kern w:val="0"/>
                <w:sz w:val="18"/>
                <w:szCs w:val="18"/>
              </w:rPr>
            </w:pPr>
            <w:r>
              <w:rPr>
                <w:rFonts w:hint="eastAsia" w:ascii="宋体" w:hAnsi="宋体" w:eastAsia="宋体" w:cs="宋体"/>
                <w:kern w:val="0"/>
                <w:sz w:val="18"/>
                <w:szCs w:val="18"/>
              </w:rPr>
              <w:t>深圳市宝安东江环保技术有限公司</w:t>
            </w:r>
          </w:p>
        </w:tc>
        <w:tc>
          <w:tcPr>
            <w:tcW w:w="5959" w:type="dxa"/>
            <w:vAlign w:val="center"/>
          </w:tcPr>
          <w:p w14:paraId="528C5A0D">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深圳市宝安区沙井镇共和工业区</w:t>
            </w:r>
          </w:p>
        </w:tc>
      </w:tr>
      <w:tr w14:paraId="070F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125834B3">
            <w:pPr>
              <w:widowControl/>
              <w:jc w:val="center"/>
              <w:rPr>
                <w:rFonts w:ascii="宋体" w:hAnsi="宋体" w:eastAsia="宋体" w:cs="宋体"/>
                <w:kern w:val="0"/>
                <w:sz w:val="18"/>
                <w:szCs w:val="18"/>
              </w:rPr>
            </w:pPr>
            <w:r>
              <w:rPr>
                <w:rFonts w:hint="eastAsia" w:ascii="宋体" w:hAnsi="宋体" w:eastAsia="宋体" w:cs="宋体"/>
                <w:kern w:val="0"/>
                <w:sz w:val="18"/>
                <w:szCs w:val="18"/>
              </w:rPr>
              <w:t>惠州市东江环保技术有限公司</w:t>
            </w:r>
          </w:p>
        </w:tc>
        <w:tc>
          <w:tcPr>
            <w:tcW w:w="5959" w:type="dxa"/>
            <w:vAlign w:val="center"/>
          </w:tcPr>
          <w:p w14:paraId="7A798F11">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惠州市惠城区僮桥镇联发大道39号北面</w:t>
            </w:r>
          </w:p>
        </w:tc>
      </w:tr>
    </w:tbl>
    <w:p w14:paraId="221257F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2794EAD">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292FDD97">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9、通知提货之后，需在三个工作日内完成提货。报价通过客户如当月未能按时提货我司有权取消报价资格。</w:t>
      </w:r>
    </w:p>
    <w:p w14:paraId="11AAE1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63AF28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183009C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F8113F6">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E603C3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415497D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17</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bad</w:t>
      </w:r>
      <w:bookmarkStart w:id="1" w:name="_GoBack"/>
      <w:bookmarkEnd w:id="1"/>
      <w:r>
        <w:rPr>
          <w:rFonts w:hint="eastAsia" w:ascii="宋体" w:hAnsi="宋体" w:eastAsia="宋体" w:cs="宋体"/>
          <w:b/>
          <w:color w:val="000000" w:themeColor="text1"/>
          <w:kern w:val="0"/>
          <w:sz w:val="24"/>
          <w14:textFill>
            <w14:solidFill>
              <w14:schemeClr w14:val="tx1"/>
            </w14:solidFill>
          </w14:textFill>
        </w:rPr>
        <w:t>j_sale@dongjiang.com.cn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庄斯茹15889796701</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095D3473">
      <w:pPr>
        <w:widowControl/>
        <w:spacing w:line="280" w:lineRule="exact"/>
        <w:jc w:val="left"/>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月</w:t>
      </w:r>
    </w:p>
    <w:p w14:paraId="4638D8B8">
      <w:pPr>
        <w:spacing w:line="360" w:lineRule="auto"/>
      </w:pPr>
    </w:p>
    <w:p w14:paraId="7C2E1A54">
      <w:pPr>
        <w:spacing w:line="360" w:lineRule="auto"/>
      </w:pPr>
    </w:p>
    <w:p w14:paraId="55448A00">
      <w:pPr>
        <w:widowControl/>
        <w:jc w:val="left"/>
        <w:sectPr>
          <w:pgSz w:w="11900" w:h="16840"/>
          <w:pgMar w:top="1440" w:right="1800" w:bottom="1440" w:left="1800" w:header="851" w:footer="992" w:gutter="0"/>
          <w:cols w:space="425" w:num="1"/>
          <w:docGrid w:type="lines" w:linePitch="312" w:charSpace="0"/>
        </w:sectPr>
      </w:pPr>
    </w:p>
    <w:tbl>
      <w:tblPr>
        <w:tblStyle w:val="7"/>
        <w:tblW w:w="14192" w:type="dxa"/>
        <w:jc w:val="center"/>
        <w:tblLayout w:type="fixed"/>
        <w:tblCellMar>
          <w:top w:w="0" w:type="dxa"/>
          <w:left w:w="108" w:type="dxa"/>
          <w:bottom w:w="0" w:type="dxa"/>
          <w:right w:w="108" w:type="dxa"/>
        </w:tblCellMar>
      </w:tblPr>
      <w:tblGrid>
        <w:gridCol w:w="1134"/>
        <w:gridCol w:w="1276"/>
        <w:gridCol w:w="1178"/>
        <w:gridCol w:w="1403"/>
        <w:gridCol w:w="1412"/>
        <w:gridCol w:w="763"/>
        <w:gridCol w:w="792"/>
        <w:gridCol w:w="1837"/>
        <w:gridCol w:w="1838"/>
        <w:gridCol w:w="1689"/>
        <w:gridCol w:w="870"/>
      </w:tblGrid>
      <w:tr w14:paraId="6179CCA3">
        <w:tblPrEx>
          <w:tblCellMar>
            <w:top w:w="0" w:type="dxa"/>
            <w:left w:w="108" w:type="dxa"/>
            <w:bottom w:w="0" w:type="dxa"/>
            <w:right w:w="108" w:type="dxa"/>
          </w:tblCellMar>
        </w:tblPrEx>
        <w:trPr>
          <w:trHeight w:val="972" w:hRule="atLeast"/>
          <w:jc w:val="center"/>
        </w:trPr>
        <w:tc>
          <w:tcPr>
            <w:tcW w:w="1419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8521CBA">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A5369AE">
        <w:tblPrEx>
          <w:tblCellMar>
            <w:top w:w="0" w:type="dxa"/>
            <w:left w:w="108" w:type="dxa"/>
            <w:bottom w:w="0" w:type="dxa"/>
            <w:right w:w="108" w:type="dxa"/>
          </w:tblCellMar>
        </w:tblPrEx>
        <w:trPr>
          <w:trHeight w:val="99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0537C4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1276" w:type="dxa"/>
            <w:tcBorders>
              <w:top w:val="nil"/>
              <w:left w:val="nil"/>
              <w:bottom w:val="single" w:color="auto" w:sz="4" w:space="0"/>
              <w:right w:val="single" w:color="auto" w:sz="4" w:space="0"/>
            </w:tcBorders>
            <w:shd w:val="clear" w:color="000000" w:fill="FFFFFF"/>
            <w:noWrap/>
            <w:vAlign w:val="center"/>
          </w:tcPr>
          <w:p w14:paraId="0034C1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产品规格</w:t>
            </w:r>
          </w:p>
        </w:tc>
        <w:tc>
          <w:tcPr>
            <w:tcW w:w="4756" w:type="dxa"/>
            <w:gridSpan w:val="4"/>
            <w:tcBorders>
              <w:top w:val="nil"/>
              <w:left w:val="nil"/>
              <w:bottom w:val="single" w:color="auto" w:sz="4" w:space="0"/>
              <w:right w:val="single" w:color="auto" w:sz="4" w:space="0"/>
            </w:tcBorders>
            <w:shd w:val="clear" w:color="000000" w:fill="FFFFFF"/>
            <w:vAlign w:val="center"/>
          </w:tcPr>
          <w:p w14:paraId="0BB5FD3C">
            <w:pPr>
              <w:widowControl/>
              <w:jc w:val="center"/>
              <w:rPr>
                <w:rFonts w:hint="eastAsia" w:ascii="宋体" w:hAnsi="宋体" w:eastAsia="宋体" w:cs="宋体"/>
                <w:b/>
                <w:bCs/>
                <w:color w:val="000000"/>
                <w:kern w:val="0"/>
                <w:lang w:val="en-US" w:eastAsia="zh-CN"/>
              </w:rPr>
            </w:pPr>
            <w:r>
              <w:rPr>
                <w:rFonts w:hint="eastAsia" w:ascii="宋体" w:hAnsi="宋体" w:eastAsia="宋体" w:cs="宋体"/>
                <w:b/>
                <w:bCs/>
                <w:color w:val="000000"/>
                <w:kern w:val="0"/>
                <w:lang w:val="en-US" w:eastAsia="zh-CN"/>
              </w:rPr>
              <w:t>深圳</w:t>
            </w:r>
          </w:p>
          <w:p w14:paraId="3ADD487A">
            <w:pPr>
              <w:widowControl/>
              <w:jc w:val="center"/>
              <w:rPr>
                <w:rFonts w:hint="eastAsia" w:ascii="宋体" w:hAnsi="宋体" w:eastAsia="宋体" w:cs="宋体"/>
                <w:b/>
                <w:bCs/>
                <w:color w:val="000000"/>
                <w:kern w:val="0"/>
                <w:sz w:val="21"/>
                <w:szCs w:val="24"/>
                <w:lang w:val="en-US" w:eastAsia="zh-CN" w:bidi="ar-SA"/>
              </w:rPr>
            </w:pPr>
            <w:r>
              <w:rPr>
                <w:rFonts w:hint="eastAsia" w:ascii="宋体" w:hAnsi="宋体" w:eastAsia="宋体" w:cs="宋体"/>
                <w:b/>
                <w:bCs/>
                <w:color w:val="000000"/>
                <w:kern w:val="0"/>
              </w:rPr>
              <w:t>单价（元/吨）</w:t>
            </w:r>
          </w:p>
        </w:tc>
        <w:tc>
          <w:tcPr>
            <w:tcW w:w="7026" w:type="dxa"/>
            <w:gridSpan w:val="5"/>
            <w:tcBorders>
              <w:top w:val="nil"/>
              <w:left w:val="nil"/>
              <w:bottom w:val="single" w:color="auto" w:sz="4" w:space="0"/>
              <w:right w:val="single" w:color="auto" w:sz="4" w:space="0"/>
            </w:tcBorders>
            <w:shd w:val="clear" w:color="000000" w:fill="FFFFFF"/>
            <w:vAlign w:val="center"/>
          </w:tcPr>
          <w:p w14:paraId="1A1A1B8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lang w:val="en-US" w:eastAsia="zh-CN"/>
              </w:rPr>
              <w:t>惠州</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单价（元/吨）</w:t>
            </w:r>
          </w:p>
        </w:tc>
      </w:tr>
      <w:tr w14:paraId="5BAA527E">
        <w:tblPrEx>
          <w:tblCellMar>
            <w:top w:w="0" w:type="dxa"/>
            <w:left w:w="108" w:type="dxa"/>
            <w:bottom w:w="0" w:type="dxa"/>
            <w:right w:w="108" w:type="dxa"/>
          </w:tblCellMar>
        </w:tblPrEx>
        <w:trPr>
          <w:trHeight w:val="72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555DED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7636C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破碎铁</w:t>
            </w:r>
          </w:p>
        </w:tc>
        <w:tc>
          <w:tcPr>
            <w:tcW w:w="4756" w:type="dxa"/>
            <w:gridSpan w:val="4"/>
            <w:tcBorders>
              <w:top w:val="nil"/>
              <w:left w:val="nil"/>
              <w:bottom w:val="single" w:color="auto" w:sz="4" w:space="0"/>
              <w:right w:val="single" w:color="auto" w:sz="4" w:space="0"/>
            </w:tcBorders>
            <w:shd w:val="clear" w:color="000000" w:fill="FFFFFF"/>
            <w:noWrap/>
            <w:vAlign w:val="center"/>
          </w:tcPr>
          <w:p w14:paraId="010C239E">
            <w:pPr>
              <w:widowControl/>
              <w:jc w:val="center"/>
              <w:rPr>
                <w:rFonts w:hint="default" w:ascii="宋体" w:hAnsi="宋体" w:eastAsia="宋体" w:cs="宋体"/>
                <w:kern w:val="0"/>
                <w:sz w:val="22"/>
                <w:szCs w:val="24"/>
                <w:lang w:val="en-US" w:eastAsia="zh-CN" w:bidi="ar-SA"/>
              </w:rPr>
            </w:pPr>
            <w:r>
              <w:rPr>
                <w:rFonts w:hint="eastAsia" w:ascii="宋体" w:hAnsi="宋体" w:eastAsia="宋体" w:cs="宋体"/>
                <w:kern w:val="0"/>
                <w:sz w:val="22"/>
                <w:szCs w:val="24"/>
                <w:lang w:val="en-US" w:eastAsia="zh-CN" w:bidi="ar-SA"/>
              </w:rPr>
              <w:t>无</w:t>
            </w:r>
          </w:p>
        </w:tc>
        <w:tc>
          <w:tcPr>
            <w:tcW w:w="7026" w:type="dxa"/>
            <w:gridSpan w:val="5"/>
            <w:tcBorders>
              <w:top w:val="nil"/>
              <w:left w:val="nil"/>
              <w:bottom w:val="single" w:color="auto" w:sz="4" w:space="0"/>
              <w:right w:val="single" w:color="auto" w:sz="4" w:space="0"/>
            </w:tcBorders>
            <w:shd w:val="clear" w:color="auto" w:fill="auto"/>
            <w:noWrap/>
            <w:vAlign w:val="center"/>
          </w:tcPr>
          <w:p w14:paraId="0FFBDF67">
            <w:pPr>
              <w:widowControl/>
              <w:jc w:val="center"/>
              <w:rPr>
                <w:rFonts w:ascii="宋体" w:hAnsi="宋体" w:eastAsia="宋体" w:cs="宋体"/>
                <w:kern w:val="0"/>
                <w:sz w:val="22"/>
              </w:rPr>
            </w:pPr>
          </w:p>
        </w:tc>
      </w:tr>
      <w:tr w14:paraId="30790270">
        <w:tblPrEx>
          <w:tblCellMar>
            <w:top w:w="0" w:type="dxa"/>
            <w:left w:w="108" w:type="dxa"/>
            <w:bottom w:w="0" w:type="dxa"/>
            <w:right w:w="108" w:type="dxa"/>
          </w:tblCellMar>
        </w:tblPrEx>
        <w:trPr>
          <w:trHeight w:val="72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68B94D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0D3B7456">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铁片</w:t>
            </w:r>
          </w:p>
        </w:tc>
        <w:tc>
          <w:tcPr>
            <w:tcW w:w="4756" w:type="dxa"/>
            <w:gridSpan w:val="4"/>
            <w:tcBorders>
              <w:top w:val="nil"/>
              <w:left w:val="nil"/>
              <w:bottom w:val="single" w:color="auto" w:sz="4" w:space="0"/>
              <w:right w:val="single" w:color="auto" w:sz="4" w:space="0"/>
            </w:tcBorders>
            <w:shd w:val="clear" w:color="000000" w:fill="FFFFFF"/>
            <w:noWrap/>
            <w:vAlign w:val="center"/>
          </w:tcPr>
          <w:p w14:paraId="4182C3E9">
            <w:pPr>
              <w:widowControl/>
              <w:jc w:val="center"/>
              <w:rPr>
                <w:rFonts w:hint="eastAsia" w:ascii="宋体" w:hAnsi="宋体" w:eastAsia="宋体" w:cs="宋体"/>
                <w:kern w:val="0"/>
                <w:sz w:val="22"/>
                <w:szCs w:val="24"/>
                <w:lang w:val="en-US" w:eastAsia="zh-CN" w:bidi="ar-SA"/>
              </w:rPr>
            </w:pPr>
          </w:p>
        </w:tc>
        <w:tc>
          <w:tcPr>
            <w:tcW w:w="7026" w:type="dxa"/>
            <w:gridSpan w:val="5"/>
            <w:tcBorders>
              <w:top w:val="nil"/>
              <w:left w:val="nil"/>
              <w:bottom w:val="single" w:color="auto" w:sz="4" w:space="0"/>
              <w:right w:val="single" w:color="auto" w:sz="4" w:space="0"/>
            </w:tcBorders>
            <w:shd w:val="clear" w:color="auto" w:fill="auto"/>
            <w:noWrap/>
            <w:vAlign w:val="center"/>
          </w:tcPr>
          <w:p w14:paraId="09632A8C">
            <w:pPr>
              <w:widowControl/>
              <w:jc w:val="center"/>
              <w:rPr>
                <w:rFonts w:ascii="宋体" w:hAnsi="宋体" w:eastAsia="宋体" w:cs="宋体"/>
                <w:kern w:val="0"/>
                <w:sz w:val="22"/>
              </w:rPr>
            </w:pPr>
            <w:r>
              <w:rPr>
                <w:rFonts w:hint="eastAsia" w:ascii="宋体" w:hAnsi="宋体" w:eastAsia="宋体" w:cs="宋体"/>
                <w:color w:val="000000"/>
                <w:kern w:val="0"/>
                <w:sz w:val="22"/>
              </w:rPr>
              <w:t>无</w:t>
            </w:r>
          </w:p>
        </w:tc>
      </w:tr>
      <w:tr w14:paraId="45657C75">
        <w:tblPrEx>
          <w:tblCellMar>
            <w:top w:w="0" w:type="dxa"/>
            <w:left w:w="108" w:type="dxa"/>
            <w:bottom w:w="0" w:type="dxa"/>
            <w:right w:w="108" w:type="dxa"/>
          </w:tblCellMar>
        </w:tblPrEx>
        <w:trPr>
          <w:trHeight w:val="63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593768BF">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324CD789">
            <w:pPr>
              <w:widowControl/>
              <w:jc w:val="center"/>
              <w:rPr>
                <w:rFonts w:hint="default"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szCs w:val="24"/>
                <w:lang w:val="en-US" w:eastAsia="zh-CN" w:bidi="ar-SA"/>
              </w:rPr>
              <w:t>铁盖</w:t>
            </w:r>
          </w:p>
        </w:tc>
        <w:tc>
          <w:tcPr>
            <w:tcW w:w="4756" w:type="dxa"/>
            <w:gridSpan w:val="4"/>
            <w:tcBorders>
              <w:top w:val="nil"/>
              <w:left w:val="nil"/>
              <w:bottom w:val="single" w:color="auto" w:sz="4" w:space="0"/>
              <w:right w:val="single" w:color="auto" w:sz="4" w:space="0"/>
            </w:tcBorders>
            <w:shd w:val="clear" w:color="000000" w:fill="FFFFFF"/>
            <w:noWrap/>
            <w:vAlign w:val="center"/>
          </w:tcPr>
          <w:p w14:paraId="650AFF7F">
            <w:pPr>
              <w:widowControl/>
              <w:jc w:val="center"/>
              <w:rPr>
                <w:rFonts w:hint="eastAsia" w:ascii="宋体" w:hAnsi="宋体" w:eastAsia="宋体" w:cs="宋体"/>
                <w:kern w:val="0"/>
                <w:sz w:val="22"/>
                <w:szCs w:val="24"/>
                <w:lang w:val="en-US" w:eastAsia="zh-CN" w:bidi="ar-SA"/>
              </w:rPr>
            </w:pPr>
          </w:p>
        </w:tc>
        <w:tc>
          <w:tcPr>
            <w:tcW w:w="7026" w:type="dxa"/>
            <w:gridSpan w:val="5"/>
            <w:tcBorders>
              <w:top w:val="nil"/>
              <w:left w:val="nil"/>
              <w:bottom w:val="single" w:color="auto" w:sz="4" w:space="0"/>
              <w:right w:val="single" w:color="auto" w:sz="4" w:space="0"/>
            </w:tcBorders>
            <w:shd w:val="clear" w:color="auto" w:fill="auto"/>
            <w:noWrap/>
            <w:vAlign w:val="center"/>
          </w:tcPr>
          <w:p w14:paraId="27C0C3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无</w:t>
            </w:r>
          </w:p>
        </w:tc>
      </w:tr>
      <w:tr w14:paraId="594EA9A7">
        <w:tblPrEx>
          <w:tblCellMar>
            <w:top w:w="0" w:type="dxa"/>
            <w:left w:w="108" w:type="dxa"/>
            <w:bottom w:w="0" w:type="dxa"/>
            <w:right w:w="108" w:type="dxa"/>
          </w:tblCellMar>
        </w:tblPrEx>
        <w:trPr>
          <w:trHeight w:val="1275"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7EF09A5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说明</w:t>
            </w:r>
          </w:p>
        </w:tc>
        <w:tc>
          <w:tcPr>
            <w:tcW w:w="13058" w:type="dxa"/>
            <w:gridSpan w:val="10"/>
            <w:tcBorders>
              <w:top w:val="single" w:color="auto" w:sz="4" w:space="0"/>
              <w:left w:val="nil"/>
              <w:bottom w:val="single" w:color="auto" w:sz="4" w:space="0"/>
              <w:right w:val="single" w:color="auto" w:sz="4" w:space="0"/>
            </w:tcBorders>
            <w:shd w:val="clear" w:color="000000" w:fill="FFFFFF"/>
            <w:vAlign w:val="center"/>
          </w:tcPr>
          <w:p w14:paraId="39E8BE2C">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rPr>
              <w:t>此报价为含税出厂价格，运费自行承担。</w:t>
            </w:r>
          </w:p>
          <w:p w14:paraId="54623FB1">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惠州破碎铁</w:t>
            </w:r>
            <w:bookmarkStart w:id="0" w:name="OLE_LINK1"/>
            <w:r>
              <w:rPr>
                <w:rFonts w:hint="eastAsia" w:ascii="宋体" w:hAnsi="宋体" w:eastAsia="宋体" w:cs="宋体"/>
                <w:color w:val="auto"/>
                <w:kern w:val="0"/>
                <w:sz w:val="22"/>
                <w:lang w:val="en-US" w:eastAsia="zh-CN"/>
              </w:rPr>
              <w:t>未压紧</w:t>
            </w:r>
            <w:bookmarkEnd w:id="0"/>
            <w:r>
              <w:rPr>
                <w:rFonts w:hint="eastAsia" w:ascii="宋体" w:hAnsi="宋体" w:eastAsia="宋体" w:cs="宋体"/>
                <w:color w:val="auto"/>
                <w:kern w:val="0"/>
                <w:sz w:val="22"/>
                <w:lang w:val="en-US" w:eastAsia="zh-CN"/>
              </w:rPr>
              <w:t>（片略大，散装需高栏车）。</w:t>
            </w:r>
          </w:p>
          <w:p w14:paraId="4EAA0C53">
            <w:pPr>
              <w:widowControl/>
              <w:numPr>
                <w:ilvl w:val="0"/>
                <w:numId w:val="0"/>
              </w:numPr>
              <w:jc w:val="left"/>
              <w:rPr>
                <w:rFonts w:ascii="宋体" w:hAnsi="宋体" w:eastAsia="宋体" w:cs="宋体"/>
                <w:color w:val="auto"/>
                <w:kern w:val="0"/>
                <w:sz w:val="22"/>
              </w:rPr>
            </w:pP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报价单有效期至202</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年</w:t>
            </w:r>
            <w:r>
              <w:rPr>
                <w:rFonts w:hint="eastAsia" w:ascii="宋体" w:hAnsi="宋体" w:eastAsia="宋体" w:cs="宋体"/>
                <w:color w:val="auto"/>
                <w:kern w:val="0"/>
                <w:sz w:val="22"/>
                <w:lang w:val="en-US" w:eastAsia="zh-CN"/>
              </w:rPr>
              <w:t>5</w:t>
            </w:r>
            <w:r>
              <w:rPr>
                <w:rFonts w:hint="eastAsia" w:ascii="宋体" w:hAnsi="宋体" w:eastAsia="宋体" w:cs="宋体"/>
                <w:color w:val="auto"/>
                <w:kern w:val="0"/>
                <w:sz w:val="22"/>
              </w:rPr>
              <w:t>月</w:t>
            </w:r>
            <w:r>
              <w:rPr>
                <w:rFonts w:hint="eastAsia" w:ascii="宋体" w:hAnsi="宋体" w:eastAsia="宋体" w:cs="宋体"/>
                <w:color w:val="auto"/>
                <w:kern w:val="0"/>
                <w:sz w:val="22"/>
                <w:lang w:val="en-US" w:eastAsia="zh-CN"/>
              </w:rPr>
              <w:t>19</w:t>
            </w:r>
            <w:r>
              <w:rPr>
                <w:rFonts w:hint="eastAsia" w:ascii="宋体" w:hAnsi="宋体" w:eastAsia="宋体" w:cs="宋体"/>
                <w:color w:val="auto"/>
                <w:kern w:val="0"/>
                <w:sz w:val="22"/>
              </w:rPr>
              <w:t>日。</w:t>
            </w:r>
          </w:p>
        </w:tc>
      </w:tr>
      <w:tr w14:paraId="274C63D4">
        <w:tblPrEx>
          <w:tblCellMar>
            <w:top w:w="0" w:type="dxa"/>
            <w:left w:w="108" w:type="dxa"/>
            <w:bottom w:w="0" w:type="dxa"/>
            <w:right w:w="108" w:type="dxa"/>
          </w:tblCellMar>
        </w:tblPrEx>
        <w:trPr>
          <w:trHeight w:val="285" w:hRule="atLeast"/>
          <w:jc w:val="center"/>
        </w:trPr>
        <w:tc>
          <w:tcPr>
            <w:tcW w:w="1134" w:type="dxa"/>
            <w:tcBorders>
              <w:top w:val="nil"/>
              <w:left w:val="nil"/>
              <w:bottom w:val="nil"/>
              <w:right w:val="nil"/>
            </w:tcBorders>
            <w:shd w:val="clear" w:color="auto" w:fill="auto"/>
            <w:noWrap/>
            <w:vAlign w:val="center"/>
          </w:tcPr>
          <w:p w14:paraId="13FE63C0">
            <w:pPr>
              <w:widowControl/>
              <w:jc w:val="left"/>
              <w:rPr>
                <w:rFonts w:ascii="宋体" w:hAnsi="宋体" w:eastAsia="宋体" w:cs="宋体"/>
                <w:color w:val="000000"/>
                <w:kern w:val="0"/>
                <w:sz w:val="24"/>
              </w:rPr>
            </w:pPr>
          </w:p>
        </w:tc>
        <w:tc>
          <w:tcPr>
            <w:tcW w:w="2454" w:type="dxa"/>
            <w:gridSpan w:val="2"/>
            <w:tcBorders>
              <w:top w:val="nil"/>
              <w:left w:val="nil"/>
              <w:bottom w:val="nil"/>
              <w:right w:val="nil"/>
            </w:tcBorders>
            <w:shd w:val="clear" w:color="auto" w:fill="auto"/>
            <w:noWrap/>
            <w:vAlign w:val="center"/>
          </w:tcPr>
          <w:p w14:paraId="78EDA33D">
            <w:pPr>
              <w:widowControl/>
              <w:jc w:val="left"/>
              <w:rPr>
                <w:rFonts w:ascii="Times New Roman" w:hAnsi="Times New Roman" w:eastAsia="Times New Roman" w:cs="Times New Roman"/>
                <w:kern w:val="0"/>
                <w:sz w:val="20"/>
                <w:szCs w:val="20"/>
              </w:rPr>
            </w:pPr>
          </w:p>
        </w:tc>
        <w:tc>
          <w:tcPr>
            <w:tcW w:w="1403" w:type="dxa"/>
            <w:tcBorders>
              <w:top w:val="nil"/>
              <w:left w:val="nil"/>
              <w:bottom w:val="nil"/>
              <w:right w:val="nil"/>
            </w:tcBorders>
            <w:shd w:val="clear" w:color="auto" w:fill="auto"/>
            <w:noWrap/>
            <w:vAlign w:val="center"/>
          </w:tcPr>
          <w:p w14:paraId="5957669C">
            <w:pPr>
              <w:widowControl/>
              <w:jc w:val="left"/>
              <w:rPr>
                <w:rFonts w:ascii="Times New Roman" w:hAnsi="Times New Roman" w:eastAsia="Times New Roman" w:cs="Times New Roman"/>
                <w:kern w:val="0"/>
                <w:sz w:val="20"/>
                <w:szCs w:val="20"/>
              </w:rPr>
            </w:pPr>
          </w:p>
        </w:tc>
        <w:tc>
          <w:tcPr>
            <w:tcW w:w="1412" w:type="dxa"/>
            <w:tcBorders>
              <w:top w:val="nil"/>
              <w:left w:val="nil"/>
              <w:bottom w:val="nil"/>
              <w:right w:val="nil"/>
            </w:tcBorders>
            <w:shd w:val="clear" w:color="auto" w:fill="auto"/>
            <w:noWrap/>
            <w:vAlign w:val="center"/>
          </w:tcPr>
          <w:p w14:paraId="03E0F4AA">
            <w:pPr>
              <w:widowControl/>
              <w:jc w:val="left"/>
              <w:rPr>
                <w:rFonts w:ascii="Times New Roman" w:hAnsi="Times New Roman" w:eastAsia="Times New Roman" w:cs="Times New Roman"/>
                <w:kern w:val="0"/>
                <w:sz w:val="20"/>
                <w:szCs w:val="20"/>
              </w:rPr>
            </w:pPr>
          </w:p>
        </w:tc>
        <w:tc>
          <w:tcPr>
            <w:tcW w:w="1555" w:type="dxa"/>
            <w:gridSpan w:val="2"/>
            <w:tcBorders>
              <w:top w:val="nil"/>
              <w:left w:val="nil"/>
              <w:bottom w:val="nil"/>
              <w:right w:val="nil"/>
            </w:tcBorders>
            <w:shd w:val="clear" w:color="auto" w:fill="auto"/>
            <w:noWrap/>
            <w:vAlign w:val="center"/>
          </w:tcPr>
          <w:p w14:paraId="55ADE860">
            <w:pPr>
              <w:widowControl/>
              <w:jc w:val="left"/>
              <w:rPr>
                <w:rFonts w:ascii="Times New Roman" w:hAnsi="Times New Roman" w:eastAsia="Times New Roman" w:cs="Times New Roman"/>
                <w:kern w:val="0"/>
                <w:sz w:val="20"/>
                <w:szCs w:val="20"/>
              </w:rPr>
            </w:pPr>
          </w:p>
        </w:tc>
        <w:tc>
          <w:tcPr>
            <w:tcW w:w="1837" w:type="dxa"/>
            <w:tcBorders>
              <w:top w:val="nil"/>
              <w:left w:val="nil"/>
              <w:bottom w:val="nil"/>
              <w:right w:val="nil"/>
            </w:tcBorders>
            <w:shd w:val="clear" w:color="auto" w:fill="auto"/>
            <w:noWrap/>
            <w:vAlign w:val="center"/>
          </w:tcPr>
          <w:p w14:paraId="09C657DD">
            <w:pPr>
              <w:widowControl/>
              <w:jc w:val="left"/>
              <w:rPr>
                <w:rFonts w:ascii="Times New Roman" w:hAnsi="Times New Roman" w:eastAsia="Times New Roman" w:cs="Times New Roman"/>
                <w:kern w:val="0"/>
                <w:sz w:val="20"/>
                <w:szCs w:val="20"/>
              </w:rPr>
            </w:pPr>
          </w:p>
        </w:tc>
        <w:tc>
          <w:tcPr>
            <w:tcW w:w="1838" w:type="dxa"/>
            <w:tcBorders>
              <w:top w:val="nil"/>
              <w:left w:val="nil"/>
              <w:bottom w:val="nil"/>
              <w:right w:val="nil"/>
            </w:tcBorders>
            <w:shd w:val="clear" w:color="auto" w:fill="auto"/>
            <w:noWrap/>
            <w:vAlign w:val="center"/>
          </w:tcPr>
          <w:p w14:paraId="2E17FE66">
            <w:pPr>
              <w:widowControl/>
              <w:jc w:val="left"/>
              <w:rPr>
                <w:rFonts w:ascii="Times New Roman" w:hAnsi="Times New Roman" w:eastAsia="Times New Roman" w:cs="Times New Roman"/>
                <w:kern w:val="0"/>
                <w:sz w:val="20"/>
                <w:szCs w:val="20"/>
              </w:rPr>
            </w:pPr>
          </w:p>
        </w:tc>
        <w:tc>
          <w:tcPr>
            <w:tcW w:w="1689" w:type="dxa"/>
            <w:tcBorders>
              <w:top w:val="nil"/>
              <w:left w:val="nil"/>
              <w:bottom w:val="nil"/>
              <w:right w:val="nil"/>
            </w:tcBorders>
            <w:shd w:val="clear" w:color="auto" w:fill="auto"/>
            <w:noWrap/>
            <w:vAlign w:val="center"/>
          </w:tcPr>
          <w:p w14:paraId="227AD292">
            <w:pPr>
              <w:widowControl/>
              <w:jc w:val="left"/>
              <w:rPr>
                <w:rFonts w:ascii="Times New Roman" w:hAnsi="Times New Roman" w:eastAsia="Times New Roman" w:cs="Times New Roman"/>
                <w:kern w:val="0"/>
                <w:sz w:val="20"/>
                <w:szCs w:val="20"/>
              </w:rPr>
            </w:pPr>
          </w:p>
        </w:tc>
        <w:tc>
          <w:tcPr>
            <w:tcW w:w="870" w:type="dxa"/>
            <w:tcBorders>
              <w:top w:val="nil"/>
              <w:left w:val="nil"/>
              <w:bottom w:val="nil"/>
              <w:right w:val="nil"/>
            </w:tcBorders>
          </w:tcPr>
          <w:p w14:paraId="59B1ABA4">
            <w:pPr>
              <w:widowControl/>
              <w:jc w:val="left"/>
              <w:rPr>
                <w:rFonts w:ascii="Times New Roman" w:hAnsi="Times New Roman" w:eastAsia="Times New Roman" w:cs="Times New Roman"/>
                <w:kern w:val="0"/>
                <w:sz w:val="20"/>
                <w:szCs w:val="20"/>
              </w:rPr>
            </w:pPr>
          </w:p>
        </w:tc>
      </w:tr>
    </w:tbl>
    <w:p w14:paraId="4DF4D45F">
      <w:pPr>
        <w:widowControl/>
        <w:ind w:firstLine="8824" w:firstLineChars="4200"/>
        <w:jc w:val="left"/>
        <w:rPr>
          <w:b/>
          <w:szCs w:val="21"/>
        </w:rPr>
      </w:pPr>
      <w:r>
        <w:rPr>
          <w:b/>
          <w:szCs w:val="21"/>
        </w:rPr>
        <w:t>报价公司（盖章）：</w:t>
      </w:r>
      <w:r>
        <w:rPr>
          <w:rFonts w:hint="eastAsia"/>
          <w:b/>
          <w:szCs w:val="21"/>
          <w:u w:val="single"/>
        </w:rPr>
        <w:t xml:space="preserve">                   </w:t>
      </w:r>
    </w:p>
    <w:p w14:paraId="11CA23C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107110A">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00E8D"/>
    <w:multiLevelType w:val="singleLevel"/>
    <w:tmpl w:val="CBB00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87F780C"/>
    <w:rsid w:val="094B42C1"/>
    <w:rsid w:val="0A776455"/>
    <w:rsid w:val="132522AC"/>
    <w:rsid w:val="154170B6"/>
    <w:rsid w:val="1745241C"/>
    <w:rsid w:val="17F302C2"/>
    <w:rsid w:val="19794D82"/>
    <w:rsid w:val="1D5030CD"/>
    <w:rsid w:val="1ED720DB"/>
    <w:rsid w:val="1FB160B8"/>
    <w:rsid w:val="21270433"/>
    <w:rsid w:val="21AE2678"/>
    <w:rsid w:val="230071DD"/>
    <w:rsid w:val="23702689"/>
    <w:rsid w:val="23F85FC3"/>
    <w:rsid w:val="241F5407"/>
    <w:rsid w:val="250110EF"/>
    <w:rsid w:val="250F53CE"/>
    <w:rsid w:val="26E14126"/>
    <w:rsid w:val="27A404BD"/>
    <w:rsid w:val="2C211E7A"/>
    <w:rsid w:val="2C270BC7"/>
    <w:rsid w:val="2DAE7101"/>
    <w:rsid w:val="30CE0C3C"/>
    <w:rsid w:val="335E1865"/>
    <w:rsid w:val="350941B9"/>
    <w:rsid w:val="350F751F"/>
    <w:rsid w:val="3546508A"/>
    <w:rsid w:val="35977693"/>
    <w:rsid w:val="364E6A61"/>
    <w:rsid w:val="37860D5F"/>
    <w:rsid w:val="38083602"/>
    <w:rsid w:val="381518D5"/>
    <w:rsid w:val="39D215E2"/>
    <w:rsid w:val="3CD225F8"/>
    <w:rsid w:val="3F6C62FF"/>
    <w:rsid w:val="40CC194D"/>
    <w:rsid w:val="41112AD0"/>
    <w:rsid w:val="45510C88"/>
    <w:rsid w:val="46A936CA"/>
    <w:rsid w:val="46AF4534"/>
    <w:rsid w:val="48633103"/>
    <w:rsid w:val="48633497"/>
    <w:rsid w:val="4A99341B"/>
    <w:rsid w:val="4B83098E"/>
    <w:rsid w:val="4B970F90"/>
    <w:rsid w:val="4C873D29"/>
    <w:rsid w:val="4CDA5140"/>
    <w:rsid w:val="532A002A"/>
    <w:rsid w:val="5646405E"/>
    <w:rsid w:val="575C0FDE"/>
    <w:rsid w:val="57ED1CBC"/>
    <w:rsid w:val="5CF5723F"/>
    <w:rsid w:val="61DB57A4"/>
    <w:rsid w:val="62DB6679"/>
    <w:rsid w:val="651421FF"/>
    <w:rsid w:val="6A175A16"/>
    <w:rsid w:val="6D076B7D"/>
    <w:rsid w:val="6E7E0317"/>
    <w:rsid w:val="721D07F6"/>
    <w:rsid w:val="73AB204E"/>
    <w:rsid w:val="74515303"/>
    <w:rsid w:val="76430DFA"/>
    <w:rsid w:val="782640FE"/>
    <w:rsid w:val="786A5C20"/>
    <w:rsid w:val="79057482"/>
    <w:rsid w:val="79336CA0"/>
    <w:rsid w:val="7A40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1151</Words>
  <Characters>1283</Characters>
  <Lines>15</Lines>
  <Paragraphs>4</Paragraphs>
  <TotalTime>0</TotalTime>
  <ScaleCrop>false</ScaleCrop>
  <LinksUpToDate>false</LinksUpToDate>
  <CharactersWithSpaces>1521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2026-04-15T07:52:03Z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3CC316EA059141D29930904962D19944_13</vt:lpwstr>
  </property>
  <property fmtid="{D5CDD505-2E9C-101B-9397-08002B2CF9AE}" pid="4" name="KSOTemplateDocerSaveRecord">
    <vt:lpwstr>eyJoZGlkIjoiNzRiOTI2ZGFlNDQ0ZTRhN2FlNjlhZmExYjU4ZjJjNmUiLCJ1c2VySWQiOiI3NzEzMzI4MjQifQ==</vt:lpwstr>
  </property>
</Properties>
</file>