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AE00A5">
      <w:pPr>
        <w:widowControl/>
        <w:spacing w:line="340" w:lineRule="exact"/>
        <w:ind w:firstLine="480"/>
        <w:jc w:val="center"/>
        <w:rPr>
          <w:rFonts w:ascii="宋体" w:hAnsi="宋体" w:eastAsia="宋体" w:cs="宋体"/>
          <w:b/>
          <w:bCs/>
          <w:color w:val="000000"/>
          <w:kern w:val="36"/>
          <w:sz w:val="24"/>
        </w:rPr>
      </w:pPr>
      <w:r>
        <w:rPr>
          <w:rFonts w:hint="eastAsia" w:ascii="宋体" w:hAnsi="宋体" w:eastAsia="宋体" w:cs="宋体"/>
          <w:b/>
          <w:bCs/>
          <w:color w:val="000000"/>
          <w:kern w:val="36"/>
          <w:sz w:val="24"/>
        </w:rPr>
        <w:t>报价邀请函</w:t>
      </w:r>
    </w:p>
    <w:p w14:paraId="7298F6B4">
      <w:pPr>
        <w:widowControl/>
        <w:spacing w:line="340" w:lineRule="exact"/>
        <w:ind w:firstLine="480"/>
        <w:jc w:val="center"/>
        <w:rPr>
          <w:rFonts w:ascii="宋体" w:hAnsi="宋体" w:eastAsia="宋体" w:cs="宋体"/>
          <w:b/>
          <w:bCs/>
          <w:color w:val="000000"/>
          <w:kern w:val="36"/>
          <w:sz w:val="24"/>
        </w:rPr>
      </w:pPr>
    </w:p>
    <w:p w14:paraId="72509334">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本着公开透明,合作共赢的原则,现决定对东江环保股份有限公司</w:t>
      </w:r>
      <w:r>
        <w:rPr>
          <w:rFonts w:hint="eastAsia" w:ascii="宋体" w:hAnsi="宋体" w:eastAsia="宋体" w:cs="宋体"/>
          <w:kern w:val="0"/>
          <w:szCs w:val="21"/>
        </w:rPr>
        <w:t>广东区域和江西区域</w:t>
      </w:r>
      <w:r>
        <w:rPr>
          <w:rFonts w:hint="eastAsia" w:ascii="宋体" w:hAnsi="宋体" w:eastAsia="宋体" w:cs="宋体"/>
          <w:color w:val="000000" w:themeColor="text1"/>
          <w:kern w:val="0"/>
          <w:szCs w:val="21"/>
          <w14:textFill>
            <w14:solidFill>
              <w14:schemeClr w14:val="tx1"/>
            </w14:solidFill>
          </w14:textFill>
        </w:rPr>
        <w:t>下辖分子公司生产的氧化铜类产品销售邀请报价，欢迎符合条件的公司参与报价。</w:t>
      </w:r>
    </w:p>
    <w:p w14:paraId="2C4DE43A">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一、销售产品名称：氧化铜</w:t>
      </w:r>
    </w:p>
    <w:p w14:paraId="11409972">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二、产品销售报价要求：</w:t>
      </w:r>
    </w:p>
    <w:p w14:paraId="2203D233">
      <w:pPr>
        <w:spacing w:line="260" w:lineRule="exact"/>
        <w:ind w:firstLine="420" w:firstLineChars="20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1、产品质量标准按乙方企业标准执行，报价前报价方确定已知悉且认可该质量标准情况。</w:t>
      </w:r>
    </w:p>
    <w:p w14:paraId="725DD649">
      <w:pPr>
        <w:spacing w:line="260" w:lineRule="exact"/>
        <w:ind w:firstLine="420" w:firstLineChars="20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合同签订后报价方需支付合同总货款，收到合同总货款后向报价方分批次发货；如因报价方迟延付合同总货款导致报价方交货时间迟延的，销售方无需承担任何违约责任。如报价方未在约定期限内支付合同总货款的，销售方有权拒绝提供货物并单方解除本合同及追究报价方违约责任。</w:t>
      </w:r>
    </w:p>
    <w:p w14:paraId="32D1D830">
      <w:pPr>
        <w:spacing w:line="260" w:lineRule="exact"/>
        <w:ind w:firstLine="420" w:firstLineChars="20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3、报价方应服从提货地点的安排，中标后按相关要求签订合同，并按要求安排车辆提货，未按要求执行导致后续不能参与报价不得有异议。</w:t>
      </w:r>
    </w:p>
    <w:p w14:paraId="2C193F50">
      <w:pPr>
        <w:spacing w:line="260" w:lineRule="exact"/>
        <w:ind w:firstLine="420" w:firstLineChars="20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4、入围报价后，以报价方的价格从高到低依次安排签订合同，入围报价可能会因生产调整、设备故障等特殊原因导致没有产品销售，报价方不得有异议。</w:t>
      </w:r>
    </w:p>
    <w:p w14:paraId="7A739F25">
      <w:pPr>
        <w:spacing w:line="260" w:lineRule="exact"/>
        <w:ind w:firstLine="420" w:firstLineChars="20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5、该报价为出厂含税价格，运费由报价方自行承担。</w:t>
      </w:r>
    </w:p>
    <w:p w14:paraId="393769A9">
      <w:pPr>
        <w:spacing w:line="260" w:lineRule="exact"/>
        <w:ind w:firstLine="422" w:firstLineChars="200"/>
        <w:rPr>
          <w:rFonts w:ascii="宋体" w:hAnsi="宋体" w:eastAsia="宋体" w:cs="宋体"/>
          <w:b/>
          <w:bCs/>
          <w:color w:val="FF0000"/>
          <w:kern w:val="0"/>
          <w:szCs w:val="21"/>
        </w:rPr>
      </w:pPr>
      <w:r>
        <w:rPr>
          <w:rFonts w:hint="eastAsia" w:ascii="宋体" w:hAnsi="宋体" w:eastAsia="宋体" w:cs="宋体"/>
          <w:b/>
          <w:bCs/>
          <w:color w:val="FF0000"/>
          <w:kern w:val="0"/>
          <w:szCs w:val="21"/>
        </w:rPr>
        <w:t>6、报价有效期为【202</w:t>
      </w:r>
      <w:r>
        <w:rPr>
          <w:rFonts w:hint="eastAsia" w:ascii="宋体" w:hAnsi="宋体" w:eastAsia="宋体" w:cs="宋体"/>
          <w:b/>
          <w:bCs/>
          <w:color w:val="FF0000"/>
          <w:kern w:val="0"/>
          <w:szCs w:val="21"/>
          <w:lang w:val="en-US" w:eastAsia="zh-CN"/>
        </w:rPr>
        <w:t>6</w:t>
      </w:r>
      <w:r>
        <w:rPr>
          <w:rFonts w:hint="eastAsia" w:ascii="宋体" w:hAnsi="宋体" w:eastAsia="宋体" w:cs="宋体"/>
          <w:b/>
          <w:bCs/>
          <w:color w:val="FF0000"/>
          <w:kern w:val="0"/>
          <w:szCs w:val="21"/>
        </w:rPr>
        <w:t>年</w:t>
      </w:r>
      <w:r>
        <w:rPr>
          <w:rFonts w:hint="eastAsia" w:ascii="宋体" w:hAnsi="宋体" w:eastAsia="宋体" w:cs="宋体"/>
          <w:b/>
          <w:bCs/>
          <w:color w:val="FF0000"/>
          <w:kern w:val="0"/>
          <w:szCs w:val="21"/>
          <w:lang w:val="en-US" w:eastAsia="zh-CN"/>
        </w:rPr>
        <w:t>3</w:t>
      </w:r>
      <w:r>
        <w:rPr>
          <w:rFonts w:hint="eastAsia" w:ascii="宋体" w:hAnsi="宋体" w:eastAsia="宋体" w:cs="宋体"/>
          <w:b/>
          <w:bCs/>
          <w:color w:val="FF0000"/>
          <w:kern w:val="0"/>
          <w:szCs w:val="21"/>
        </w:rPr>
        <w:t>月</w:t>
      </w:r>
      <w:r>
        <w:rPr>
          <w:rFonts w:hint="eastAsia" w:ascii="宋体" w:hAnsi="宋体" w:eastAsia="宋体" w:cs="宋体"/>
          <w:b/>
          <w:bCs/>
          <w:color w:val="FF0000"/>
          <w:kern w:val="0"/>
          <w:szCs w:val="21"/>
          <w:lang w:val="en-US" w:eastAsia="zh-CN"/>
        </w:rPr>
        <w:t>1</w:t>
      </w:r>
      <w:r>
        <w:rPr>
          <w:rFonts w:hint="eastAsia" w:ascii="宋体" w:hAnsi="宋体" w:eastAsia="宋体" w:cs="宋体"/>
          <w:b/>
          <w:bCs/>
          <w:color w:val="FF0000"/>
          <w:kern w:val="0"/>
          <w:szCs w:val="21"/>
        </w:rPr>
        <w:t>日-202</w:t>
      </w:r>
      <w:r>
        <w:rPr>
          <w:rFonts w:hint="eastAsia" w:ascii="宋体" w:hAnsi="宋体" w:eastAsia="宋体" w:cs="宋体"/>
          <w:b/>
          <w:bCs/>
          <w:color w:val="FF0000"/>
          <w:kern w:val="0"/>
          <w:szCs w:val="21"/>
          <w:lang w:val="en-US" w:eastAsia="zh-CN"/>
        </w:rPr>
        <w:t>6</w:t>
      </w:r>
      <w:r>
        <w:rPr>
          <w:rFonts w:hint="eastAsia" w:ascii="宋体" w:hAnsi="宋体" w:eastAsia="宋体" w:cs="宋体"/>
          <w:b/>
          <w:bCs/>
          <w:color w:val="FF0000"/>
          <w:kern w:val="0"/>
          <w:szCs w:val="21"/>
        </w:rPr>
        <w:t>年</w:t>
      </w:r>
      <w:r>
        <w:rPr>
          <w:rFonts w:hint="eastAsia" w:ascii="宋体" w:hAnsi="宋体" w:eastAsia="宋体" w:cs="宋体"/>
          <w:b/>
          <w:bCs/>
          <w:color w:val="FF0000"/>
          <w:kern w:val="0"/>
          <w:szCs w:val="21"/>
          <w:lang w:val="en-US" w:eastAsia="zh-CN"/>
        </w:rPr>
        <w:t>3</w:t>
      </w:r>
      <w:r>
        <w:rPr>
          <w:rFonts w:hint="eastAsia" w:ascii="宋体" w:hAnsi="宋体" w:eastAsia="宋体" w:cs="宋体"/>
          <w:b/>
          <w:bCs/>
          <w:color w:val="FF0000"/>
          <w:kern w:val="0"/>
          <w:szCs w:val="21"/>
        </w:rPr>
        <w:t>月</w:t>
      </w:r>
      <w:r>
        <w:rPr>
          <w:rFonts w:hint="eastAsia" w:ascii="宋体" w:hAnsi="宋体" w:eastAsia="宋体" w:cs="宋体"/>
          <w:b/>
          <w:bCs/>
          <w:color w:val="FF0000"/>
          <w:kern w:val="0"/>
          <w:szCs w:val="21"/>
          <w:lang w:val="en-US" w:eastAsia="zh-CN"/>
        </w:rPr>
        <w:t>19</w:t>
      </w:r>
      <w:r>
        <w:rPr>
          <w:rFonts w:hint="eastAsia" w:ascii="宋体" w:hAnsi="宋体" w:eastAsia="宋体" w:cs="宋体"/>
          <w:b/>
          <w:bCs/>
          <w:color w:val="FF0000"/>
          <w:kern w:val="0"/>
          <w:szCs w:val="21"/>
        </w:rPr>
        <w:t>日】</w:t>
      </w:r>
    </w:p>
    <w:p w14:paraId="46F0A01E">
      <w:pPr>
        <w:widowControl/>
        <w:spacing w:line="260" w:lineRule="exact"/>
        <w:rPr>
          <w:rFonts w:ascii="宋体" w:hAnsi="宋体" w:eastAsia="宋体" w:cs="宋体"/>
          <w:kern w:val="0"/>
          <w:szCs w:val="21"/>
        </w:rPr>
      </w:pPr>
      <w:r>
        <w:rPr>
          <w:rFonts w:ascii="宋体" w:hAnsi="宋体" w:eastAsia="宋体" w:cs="宋体"/>
          <w:kern w:val="0"/>
          <w:szCs w:val="21"/>
        </w:rPr>
        <w:t>提货地址</w:t>
      </w:r>
      <w:r>
        <w:rPr>
          <w:rFonts w:hint="eastAsia" w:ascii="宋体" w:hAnsi="宋体" w:eastAsia="宋体" w:cs="宋体"/>
          <w:kern w:val="0"/>
          <w:szCs w:val="21"/>
        </w:rPr>
        <w:t>如下：</w:t>
      </w:r>
    </w:p>
    <w:tbl>
      <w:tblPr>
        <w:tblStyle w:val="8"/>
        <w:tblW w:w="93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0"/>
        <w:gridCol w:w="3382"/>
        <w:gridCol w:w="4983"/>
      </w:tblGrid>
      <w:tr w14:paraId="75926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vAlign w:val="center"/>
          </w:tcPr>
          <w:p w14:paraId="037760CC">
            <w:pPr>
              <w:widowControl/>
              <w:spacing w:line="260" w:lineRule="exact"/>
              <w:jc w:val="center"/>
              <w:rPr>
                <w:rFonts w:ascii="宋体" w:hAnsi="宋体" w:eastAsia="宋体" w:cs="宋体"/>
                <w:b/>
                <w:kern w:val="0"/>
                <w:szCs w:val="21"/>
              </w:rPr>
            </w:pPr>
            <w:r>
              <w:rPr>
                <w:rFonts w:hint="eastAsia" w:ascii="宋体" w:hAnsi="宋体" w:eastAsia="宋体" w:cs="宋体"/>
                <w:b/>
                <w:kern w:val="0"/>
                <w:szCs w:val="21"/>
              </w:rPr>
              <w:t>区域</w:t>
            </w:r>
          </w:p>
        </w:tc>
        <w:tc>
          <w:tcPr>
            <w:tcW w:w="3382" w:type="dxa"/>
            <w:vAlign w:val="center"/>
          </w:tcPr>
          <w:p w14:paraId="46FEB162">
            <w:pPr>
              <w:widowControl/>
              <w:spacing w:line="260" w:lineRule="exact"/>
              <w:jc w:val="center"/>
              <w:rPr>
                <w:rFonts w:ascii="宋体" w:hAnsi="宋体" w:eastAsia="宋体" w:cs="宋体"/>
                <w:b/>
                <w:kern w:val="0"/>
                <w:szCs w:val="21"/>
              </w:rPr>
            </w:pPr>
            <w:r>
              <w:rPr>
                <w:rFonts w:hint="eastAsia" w:ascii="宋体" w:hAnsi="宋体" w:eastAsia="宋体" w:cs="宋体"/>
                <w:b/>
                <w:kern w:val="0"/>
                <w:szCs w:val="21"/>
              </w:rPr>
              <w:t>单位名称</w:t>
            </w:r>
          </w:p>
        </w:tc>
        <w:tc>
          <w:tcPr>
            <w:tcW w:w="4983" w:type="dxa"/>
            <w:vAlign w:val="center"/>
          </w:tcPr>
          <w:p w14:paraId="4ABAC390">
            <w:pPr>
              <w:widowControl/>
              <w:spacing w:line="260" w:lineRule="exact"/>
              <w:jc w:val="center"/>
              <w:rPr>
                <w:rFonts w:ascii="宋体" w:hAnsi="宋体" w:eastAsia="宋体" w:cs="宋体"/>
                <w:b/>
                <w:kern w:val="0"/>
                <w:szCs w:val="21"/>
              </w:rPr>
            </w:pPr>
            <w:r>
              <w:rPr>
                <w:rFonts w:hint="eastAsia" w:ascii="宋体" w:hAnsi="宋体" w:eastAsia="宋体" w:cs="宋体"/>
                <w:b/>
                <w:kern w:val="0"/>
                <w:szCs w:val="21"/>
              </w:rPr>
              <w:t>提货地址</w:t>
            </w:r>
          </w:p>
        </w:tc>
      </w:tr>
      <w:tr w14:paraId="45610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950" w:type="dxa"/>
            <w:vMerge w:val="restart"/>
            <w:vAlign w:val="center"/>
          </w:tcPr>
          <w:p w14:paraId="300D24CB">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广东</w:t>
            </w:r>
          </w:p>
        </w:tc>
        <w:tc>
          <w:tcPr>
            <w:tcW w:w="3382" w:type="dxa"/>
            <w:shd w:val="clear" w:color="auto" w:fill="auto"/>
            <w:vAlign w:val="center"/>
          </w:tcPr>
          <w:p w14:paraId="2372CAFD">
            <w:pPr>
              <w:widowControl/>
              <w:spacing w:line="260" w:lineRule="exact"/>
              <w:jc w:val="center"/>
              <w:rPr>
                <w:rFonts w:hint="eastAsia" w:ascii="宋体" w:hAnsi="宋体" w:eastAsia="宋体" w:cs="宋体"/>
                <w:kern w:val="0"/>
                <w:szCs w:val="21"/>
                <w:lang w:val="en-US" w:eastAsia="zh-CN"/>
              </w:rPr>
            </w:pPr>
            <w:r>
              <w:rPr>
                <w:rFonts w:hint="eastAsia" w:ascii="宋体" w:hAnsi="宋体" w:eastAsia="宋体" w:cs="宋体"/>
                <w:kern w:val="0"/>
                <w:szCs w:val="21"/>
              </w:rPr>
              <w:t>东莞市恒建环保科技有限公司</w:t>
            </w:r>
          </w:p>
        </w:tc>
        <w:tc>
          <w:tcPr>
            <w:tcW w:w="4983" w:type="dxa"/>
            <w:shd w:val="clear" w:color="auto" w:fill="auto"/>
            <w:vAlign w:val="center"/>
          </w:tcPr>
          <w:p w14:paraId="77669E45">
            <w:pPr>
              <w:widowControl/>
              <w:spacing w:line="260" w:lineRule="exact"/>
              <w:jc w:val="center"/>
              <w:rPr>
                <w:rFonts w:hint="eastAsia" w:ascii="宋体" w:hAnsi="宋体" w:eastAsia="宋体" w:cs="宋体"/>
                <w:kern w:val="0"/>
                <w:szCs w:val="21"/>
                <w:lang w:val="en-US" w:eastAsia="zh-CN"/>
              </w:rPr>
            </w:pPr>
            <w:r>
              <w:rPr>
                <w:rFonts w:hint="eastAsia" w:ascii="宋体" w:hAnsi="宋体" w:eastAsia="宋体" w:cs="宋体"/>
                <w:kern w:val="0"/>
                <w:szCs w:val="21"/>
              </w:rPr>
              <w:t>东莞市麻涌镇麻三村豪丰工业园</w:t>
            </w:r>
          </w:p>
        </w:tc>
      </w:tr>
      <w:tr w14:paraId="58674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vMerge w:val="continue"/>
            <w:vAlign w:val="center"/>
          </w:tcPr>
          <w:p w14:paraId="712F6244">
            <w:pPr>
              <w:widowControl/>
              <w:spacing w:line="260" w:lineRule="exact"/>
              <w:jc w:val="center"/>
              <w:rPr>
                <w:rFonts w:ascii="宋体" w:hAnsi="宋体" w:eastAsia="宋体" w:cs="宋体"/>
                <w:kern w:val="0"/>
                <w:szCs w:val="21"/>
              </w:rPr>
            </w:pPr>
          </w:p>
        </w:tc>
        <w:tc>
          <w:tcPr>
            <w:tcW w:w="3382" w:type="dxa"/>
            <w:vAlign w:val="center"/>
          </w:tcPr>
          <w:p w14:paraId="6A521DED">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深圳市宝安东江环保技术有限公司</w:t>
            </w:r>
          </w:p>
        </w:tc>
        <w:tc>
          <w:tcPr>
            <w:tcW w:w="4983" w:type="dxa"/>
            <w:vAlign w:val="center"/>
          </w:tcPr>
          <w:p w14:paraId="3E8BE36C">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深圳市宝安区沙井镇共和工业区</w:t>
            </w:r>
          </w:p>
        </w:tc>
      </w:tr>
      <w:tr w14:paraId="105FE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vMerge w:val="continue"/>
            <w:vAlign w:val="center"/>
          </w:tcPr>
          <w:p w14:paraId="4A0A29E7">
            <w:pPr>
              <w:widowControl/>
              <w:spacing w:line="260" w:lineRule="exact"/>
              <w:jc w:val="center"/>
              <w:rPr>
                <w:rFonts w:ascii="宋体" w:hAnsi="宋体" w:eastAsia="宋体" w:cs="宋体"/>
                <w:kern w:val="0"/>
                <w:szCs w:val="21"/>
              </w:rPr>
            </w:pPr>
          </w:p>
        </w:tc>
        <w:tc>
          <w:tcPr>
            <w:tcW w:w="3382" w:type="dxa"/>
            <w:vAlign w:val="center"/>
          </w:tcPr>
          <w:p w14:paraId="6C5E5C9A">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江门市东江环保技术有限公司</w:t>
            </w:r>
          </w:p>
        </w:tc>
        <w:tc>
          <w:tcPr>
            <w:tcW w:w="4983" w:type="dxa"/>
            <w:vAlign w:val="center"/>
          </w:tcPr>
          <w:p w14:paraId="76414AB0">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江门市鹤山市鹤城镇东坑村东江环保鹤城处理基地</w:t>
            </w:r>
          </w:p>
        </w:tc>
      </w:tr>
      <w:tr w14:paraId="5EC5D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vMerge w:val="continue"/>
            <w:vAlign w:val="center"/>
          </w:tcPr>
          <w:p w14:paraId="435B7340">
            <w:pPr>
              <w:widowControl/>
              <w:spacing w:line="260" w:lineRule="exact"/>
              <w:jc w:val="center"/>
              <w:rPr>
                <w:rFonts w:ascii="宋体" w:hAnsi="宋体" w:eastAsia="宋体" w:cs="宋体"/>
                <w:kern w:val="0"/>
                <w:szCs w:val="21"/>
              </w:rPr>
            </w:pPr>
          </w:p>
        </w:tc>
        <w:tc>
          <w:tcPr>
            <w:tcW w:w="3382" w:type="dxa"/>
            <w:vAlign w:val="center"/>
          </w:tcPr>
          <w:p w14:paraId="20576F32">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珠海市东江环保科技有限公司</w:t>
            </w:r>
          </w:p>
        </w:tc>
        <w:tc>
          <w:tcPr>
            <w:tcW w:w="4983" w:type="dxa"/>
            <w:vAlign w:val="center"/>
          </w:tcPr>
          <w:p w14:paraId="16E15859">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珠海市斗门区黄杨大道</w:t>
            </w:r>
            <w:r>
              <w:rPr>
                <w:rFonts w:ascii="宋体" w:hAnsi="宋体" w:eastAsia="宋体" w:cs="宋体"/>
                <w:kern w:val="0"/>
                <w:szCs w:val="21"/>
              </w:rPr>
              <w:t>2034号</w:t>
            </w:r>
          </w:p>
        </w:tc>
      </w:tr>
      <w:tr w14:paraId="07D04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vMerge w:val="continue"/>
            <w:vAlign w:val="center"/>
          </w:tcPr>
          <w:p w14:paraId="16D6DEF1">
            <w:pPr>
              <w:widowControl/>
              <w:spacing w:line="260" w:lineRule="exact"/>
              <w:jc w:val="center"/>
              <w:rPr>
                <w:rFonts w:ascii="宋体" w:hAnsi="宋体" w:eastAsia="宋体" w:cs="宋体"/>
                <w:kern w:val="0"/>
                <w:szCs w:val="21"/>
              </w:rPr>
            </w:pPr>
          </w:p>
        </w:tc>
        <w:tc>
          <w:tcPr>
            <w:tcW w:w="3382" w:type="dxa"/>
            <w:vAlign w:val="center"/>
          </w:tcPr>
          <w:p w14:paraId="65567E7C">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珠海市斗门区永兴盛环保工业废弃物回收综合处理有限公司</w:t>
            </w:r>
          </w:p>
        </w:tc>
        <w:tc>
          <w:tcPr>
            <w:tcW w:w="4983" w:type="dxa"/>
            <w:vAlign w:val="center"/>
          </w:tcPr>
          <w:p w14:paraId="77E83AEC">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珠海市富山工业园富山二路3号</w:t>
            </w:r>
          </w:p>
        </w:tc>
      </w:tr>
      <w:tr w14:paraId="45496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vAlign w:val="center"/>
          </w:tcPr>
          <w:p w14:paraId="15366C3A">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江西</w:t>
            </w:r>
          </w:p>
        </w:tc>
        <w:tc>
          <w:tcPr>
            <w:tcW w:w="3382" w:type="dxa"/>
            <w:vAlign w:val="center"/>
          </w:tcPr>
          <w:p w14:paraId="4611C87A">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江西东江环保技术有限公司</w:t>
            </w:r>
          </w:p>
        </w:tc>
        <w:tc>
          <w:tcPr>
            <w:tcW w:w="4983" w:type="dxa"/>
            <w:vAlign w:val="center"/>
          </w:tcPr>
          <w:p w14:paraId="6F475E28">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江西省丰城市孙渡街道循环经济园区</w:t>
            </w:r>
          </w:p>
        </w:tc>
      </w:tr>
    </w:tbl>
    <w:p w14:paraId="5E3DC624">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7</w:t>
      </w:r>
      <w:r>
        <w:rPr>
          <w:rFonts w:ascii="宋体" w:hAnsi="宋体" w:eastAsia="宋体" w:cs="宋体"/>
          <w:color w:val="000000" w:themeColor="text1"/>
          <w:kern w:val="0"/>
          <w:szCs w:val="21"/>
          <w14:textFill>
            <w14:solidFill>
              <w14:schemeClr w14:val="tx1"/>
            </w14:solidFill>
          </w14:textFill>
        </w:rPr>
        <w:t>、</w:t>
      </w:r>
      <w:r>
        <w:rPr>
          <w:rFonts w:hint="eastAsia" w:ascii="宋体" w:hAnsi="宋体" w:eastAsia="宋体" w:cs="宋体"/>
          <w:color w:val="000000" w:themeColor="text1"/>
          <w:kern w:val="0"/>
          <w:szCs w:val="21"/>
          <w14:textFill>
            <w14:solidFill>
              <w14:schemeClr w14:val="tx1"/>
            </w14:solidFill>
          </w14:textFill>
        </w:rPr>
        <w:t>参与报价客户及合同履行过程中不得以任何名义向有关工作人员赠送钱财、物品或输送利益。</w:t>
      </w:r>
    </w:p>
    <w:p w14:paraId="4E8BC3F8">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三、报价方资格要求：</w:t>
      </w:r>
    </w:p>
    <w:p w14:paraId="0891B83D">
      <w:pPr>
        <w:widowControl/>
        <w:shd w:val="clear" w:color="auto" w:fill="FFFFFF"/>
        <w:spacing w:line="260" w:lineRule="exact"/>
        <w:ind w:firstLine="420" w:firstLineChars="20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w:t>
      </w:r>
      <w:r>
        <w:rPr>
          <w:rFonts w:ascii="宋体" w:hAnsi="宋体" w:eastAsia="宋体" w:cs="宋体"/>
          <w:color w:val="000000" w:themeColor="text1"/>
          <w:kern w:val="0"/>
          <w:szCs w:val="21"/>
          <w14:textFill>
            <w14:solidFill>
              <w14:schemeClr w14:val="tx1"/>
            </w14:solidFill>
          </w14:textFill>
        </w:rPr>
        <w:t>具有良好的商业信誉和健全的财务会计制度；有依法缴纳税收和社会保障资金的良好记录；法律、行政法规规定的其他条件；</w:t>
      </w:r>
      <w:r>
        <w:rPr>
          <w:rFonts w:hint="eastAsia" w:ascii="宋体" w:hAnsi="宋体" w:eastAsia="宋体" w:cs="宋体"/>
          <w:color w:val="000000" w:themeColor="text1"/>
          <w:kern w:val="0"/>
          <w:szCs w:val="21"/>
          <w14:textFill>
            <w14:solidFill>
              <w14:schemeClr w14:val="tx1"/>
            </w14:solidFill>
          </w14:textFill>
        </w:rPr>
        <w:t>有效的营业执照。</w:t>
      </w:r>
    </w:p>
    <w:p w14:paraId="7D389969">
      <w:pPr>
        <w:widowControl/>
        <w:spacing w:line="260" w:lineRule="exact"/>
        <w:ind w:firstLine="480"/>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报价客户存在以下不良信用记录情形之一的，不得进行报价：①被列入法院失信被执行人名单。②存在重大税收违法行为上述情形，以“信用中国”网站（www.creditchina.gov.cn）查询为准。③被列入严重违法失信企业名单，以国家企业信用信息公示系统网站（www.gsxt.gov.cn）查询为准。④被列入政府采购严重违法失信行为名单且被限制投标的，以中国政府采购网站（www.ccgp.gov.cn）查询为准。</w:t>
      </w:r>
    </w:p>
    <w:p w14:paraId="584CB379">
      <w:pPr>
        <w:widowControl/>
        <w:spacing w:line="260" w:lineRule="exact"/>
        <w:ind w:firstLine="480"/>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w:t>
      </w:r>
      <w:r>
        <w:rPr>
          <w:rFonts w:hint="eastAsia" w:ascii="宋体" w:hAnsi="宋体" w:eastAsia="宋体" w:cs="宋体"/>
          <w:color w:val="auto"/>
          <w:kern w:val="0"/>
          <w:sz w:val="21"/>
          <w:szCs w:val="21"/>
          <w:shd w:val="clear"/>
          <w:lang w:val="en-US" w:eastAsia="zh-CN"/>
        </w:rPr>
        <w:t>单位负责人为同一人或者存在直接控股、管理关系、管理人员相同、企业的生产经营地址或者注册登记地址为同一地址的不同报价方，不得同时参与报价，如经核实发现当前中标直接撤销，后续取消报价资格。</w:t>
      </w:r>
    </w:p>
    <w:p w14:paraId="2C9D5D2C">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四、报价时间：</w:t>
      </w:r>
    </w:p>
    <w:p w14:paraId="6424ABF5">
      <w:pPr>
        <w:widowControl/>
        <w:spacing w:line="276" w:lineRule="auto"/>
        <w:ind w:firstLine="896" w:firstLineChars="427"/>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2026年</w:t>
      </w:r>
      <w:r>
        <w:rPr>
          <w:rFonts w:hint="eastAsia" w:ascii="宋体" w:hAnsi="宋体" w:eastAsia="宋体" w:cs="宋体"/>
          <w:color w:val="000000" w:themeColor="text1"/>
          <w:kern w:val="0"/>
          <w:szCs w:val="21"/>
          <w:lang w:val="en-US" w:eastAsia="zh-CN"/>
          <w14:textFill>
            <w14:solidFill>
              <w14:schemeClr w14:val="tx1"/>
            </w14:solidFill>
          </w14:textFill>
        </w:rPr>
        <w:t>2</w:t>
      </w:r>
      <w:r>
        <w:rPr>
          <w:rFonts w:hint="eastAsia" w:ascii="宋体" w:hAnsi="宋体" w:eastAsia="宋体" w:cs="宋体"/>
          <w:color w:val="000000" w:themeColor="text1"/>
          <w:kern w:val="0"/>
          <w:szCs w:val="21"/>
          <w14:textFill>
            <w14:solidFill>
              <w14:schemeClr w14:val="tx1"/>
            </w14:solidFill>
          </w14:textFill>
        </w:rPr>
        <w:t>月</w:t>
      </w:r>
      <w:r>
        <w:rPr>
          <w:rFonts w:hint="eastAsia" w:ascii="宋体" w:hAnsi="宋体" w:eastAsia="宋体" w:cs="宋体"/>
          <w:color w:val="000000" w:themeColor="text1"/>
          <w:kern w:val="0"/>
          <w:szCs w:val="21"/>
          <w:lang w:val="en-US" w:eastAsia="zh-CN"/>
          <w14:textFill>
            <w14:solidFill>
              <w14:schemeClr w14:val="tx1"/>
            </w14:solidFill>
          </w14:textFill>
        </w:rPr>
        <w:t>27</w:t>
      </w:r>
      <w:r>
        <w:rPr>
          <w:rFonts w:hint="eastAsia" w:ascii="宋体" w:hAnsi="宋体" w:eastAsia="宋体" w:cs="宋体"/>
          <w:color w:val="000000" w:themeColor="text1"/>
          <w:kern w:val="0"/>
          <w:szCs w:val="21"/>
          <w14:textFill>
            <w14:solidFill>
              <w14:schemeClr w14:val="tx1"/>
            </w14:solidFill>
          </w14:textFill>
        </w:rPr>
        <w:t>日12点整前</w:t>
      </w:r>
    </w:p>
    <w:p w14:paraId="2E2D997B">
      <w:pPr>
        <w:widowControl/>
        <w:spacing w:line="260" w:lineRule="exact"/>
        <w:ind w:firstLine="480"/>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 xml:space="preserve">五、报价单获取方式： </w:t>
      </w:r>
    </w:p>
    <w:p w14:paraId="263FD00F">
      <w:pPr>
        <w:widowControl/>
        <w:spacing w:line="260" w:lineRule="exact"/>
        <w:ind w:firstLine="480"/>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 xml:space="preserve">1、登录东江环保官网（https://www.dongjiang.com.cn）媒体中心招标公告栏查阅销售公开报价详细信息。在网站内下载报价文件。 </w:t>
      </w:r>
    </w:p>
    <w:p w14:paraId="3A89656D">
      <w:pPr>
        <w:widowControl/>
        <w:spacing w:line="260" w:lineRule="exact"/>
        <w:ind w:firstLine="480"/>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2、可通过邀请报价函中的联系人获取报价单。</w:t>
      </w:r>
    </w:p>
    <w:p w14:paraId="63641AAD">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六</w:t>
      </w:r>
      <w:r>
        <w:rPr>
          <w:rFonts w:hint="eastAsia" w:ascii="宋体" w:hAnsi="宋体" w:eastAsia="宋体" w:cs="宋体"/>
          <w:color w:val="000000" w:themeColor="text1"/>
          <w:kern w:val="0"/>
          <w:szCs w:val="21"/>
          <w14:textFill>
            <w14:solidFill>
              <w14:schemeClr w14:val="tx1"/>
            </w14:solidFill>
          </w14:textFill>
        </w:rPr>
        <w:t>、联系方法：</w:t>
      </w:r>
    </w:p>
    <w:p w14:paraId="6E422613">
      <w:pPr>
        <w:tabs>
          <w:tab w:val="left" w:pos="1386"/>
        </w:tabs>
        <w:spacing w:line="260" w:lineRule="exact"/>
        <w:ind w:firstLine="420" w:firstLineChars="200"/>
        <w:jc w:val="left"/>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请符合条件的公司于报价期限内将以下材料盖章发送到指定邮箱：</w:t>
      </w:r>
    </w:p>
    <w:p w14:paraId="28DD8B4B">
      <w:pPr>
        <w:tabs>
          <w:tab w:val="left" w:pos="1386"/>
        </w:tabs>
        <w:spacing w:line="260" w:lineRule="exact"/>
        <w:ind w:firstLine="840" w:firstLineChars="400"/>
        <w:jc w:val="left"/>
        <w:rPr>
          <w:rFonts w:ascii="宋体" w:hAnsi="宋体" w:eastAsia="宋体" w:cs="宋体"/>
          <w:bCs/>
          <w:color w:val="000000" w:themeColor="text1"/>
          <w:kern w:val="0"/>
          <w:szCs w:val="21"/>
          <w14:textFill>
            <w14:solidFill>
              <w14:schemeClr w14:val="tx1"/>
            </w14:solidFill>
          </w14:textFill>
        </w:rPr>
      </w:pPr>
      <w:r>
        <w:rPr>
          <w:rFonts w:hint="eastAsia" w:ascii="宋体" w:hAnsi="宋体" w:eastAsia="宋体" w:cs="宋体"/>
          <w:bCs/>
          <w:color w:val="000000" w:themeColor="text1"/>
          <w:kern w:val="0"/>
          <w:szCs w:val="21"/>
          <w14:textFill>
            <w14:solidFill>
              <w14:schemeClr w14:val="tx1"/>
            </w14:solidFill>
          </w14:textFill>
        </w:rPr>
        <w:t>sale@dongjiang.com.cn</w:t>
      </w:r>
    </w:p>
    <w:p w14:paraId="0EEF0E97">
      <w:pPr>
        <w:widowControl/>
        <w:numPr>
          <w:ilvl w:val="0"/>
          <w:numId w:val="1"/>
        </w:numPr>
        <w:spacing w:line="260" w:lineRule="exact"/>
        <w:ind w:firstLine="480"/>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 xml:space="preserve">报价单； </w:t>
      </w:r>
    </w:p>
    <w:p w14:paraId="1EF41BF4">
      <w:pPr>
        <w:widowControl/>
        <w:numPr>
          <w:ilvl w:val="0"/>
          <w:numId w:val="1"/>
        </w:numPr>
        <w:spacing w:line="260" w:lineRule="exact"/>
        <w:ind w:firstLine="480"/>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企业营业执照；</w:t>
      </w:r>
    </w:p>
    <w:p w14:paraId="2C3FD225">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联系人电话：庄斯茹 15889796701</w:t>
      </w:r>
    </w:p>
    <w:p w14:paraId="6E913330">
      <w:pPr>
        <w:widowControl/>
        <w:spacing w:line="260" w:lineRule="exact"/>
        <w:ind w:firstLine="480"/>
        <w:jc w:val="right"/>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东江环保股份有限公司</w:t>
      </w:r>
    </w:p>
    <w:p w14:paraId="0B64E8C6">
      <w:pPr>
        <w:widowControl/>
        <w:spacing w:line="260" w:lineRule="exact"/>
        <w:ind w:firstLine="480"/>
        <w:jc w:val="center"/>
        <w:rPr>
          <w:rFonts w:hint="default" w:ascii="宋体" w:hAnsi="宋体" w:eastAsia="宋体" w:cs="宋体"/>
          <w:color w:val="000000" w:themeColor="text1"/>
          <w:kern w:val="0"/>
          <w:szCs w:val="21"/>
          <w:lang w:val="en-US"/>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 xml:space="preserve">                                              </w:t>
      </w:r>
      <w:r>
        <w:rPr>
          <w:rFonts w:hint="eastAsia" w:ascii="宋体" w:hAnsi="宋体" w:eastAsia="宋体" w:cs="宋体"/>
          <w:color w:val="000000" w:themeColor="text1"/>
          <w:kern w:val="0"/>
          <w:szCs w:val="21"/>
          <w:lang w:val="en-US" w:eastAsia="zh-CN"/>
          <w14:textFill>
            <w14:solidFill>
              <w14:schemeClr w14:val="tx1"/>
            </w14:solidFill>
          </w14:textFill>
        </w:rPr>
        <w:t xml:space="preserve">      </w:t>
      </w:r>
      <w:r>
        <w:rPr>
          <w:rFonts w:hint="eastAsia" w:ascii="宋体" w:hAnsi="宋体" w:eastAsia="宋体" w:cs="宋体"/>
          <w:color w:val="000000" w:themeColor="text1"/>
          <w:kern w:val="0"/>
          <w:szCs w:val="21"/>
          <w14:textFill>
            <w14:solidFill>
              <w14:schemeClr w14:val="tx1"/>
            </w14:solidFill>
          </w14:textFill>
        </w:rPr>
        <w:t xml:space="preserve"> </w:t>
      </w:r>
      <w:r>
        <w:rPr>
          <w:rFonts w:hint="eastAsia" w:ascii="宋体" w:hAnsi="宋体" w:eastAsia="宋体" w:cs="宋体"/>
          <w:color w:val="000000" w:themeColor="text1"/>
          <w:kern w:val="0"/>
          <w:szCs w:val="21"/>
          <w:lang w:val="en-US" w:eastAsia="zh-CN"/>
          <w14:textFill>
            <w14:solidFill>
              <w14:schemeClr w14:val="tx1"/>
            </w14:solidFill>
          </w14:textFill>
        </w:rPr>
        <w:t>销售中心</w:t>
      </w:r>
    </w:p>
    <w:p w14:paraId="704B90CE">
      <w:pPr>
        <w:widowControl/>
        <w:spacing w:line="280" w:lineRule="exact"/>
        <w:jc w:val="left"/>
        <w:rPr>
          <w:rFonts w:hint="default" w:eastAsia="宋体"/>
          <w:lang w:val="en-US" w:eastAsia="zh-CN"/>
        </w:rPr>
        <w:sectPr>
          <w:pgSz w:w="11900" w:h="16840"/>
          <w:pgMar w:top="1100" w:right="1689" w:bottom="1100" w:left="1800" w:header="851" w:footer="992" w:gutter="0"/>
          <w:cols w:space="425" w:num="1"/>
          <w:docGrid w:type="lines" w:linePitch="312" w:charSpace="0"/>
        </w:sectPr>
      </w:pPr>
      <w:r>
        <w:rPr>
          <w:rFonts w:hint="eastAsia" w:ascii="宋体" w:hAnsi="宋体" w:eastAsia="宋体" w:cs="宋体"/>
          <w:color w:val="000000" w:themeColor="text1"/>
          <w:kern w:val="0"/>
          <w:szCs w:val="21"/>
          <w14:textFill>
            <w14:solidFill>
              <w14:schemeClr w14:val="tx1"/>
            </w14:solidFill>
          </w14:textFill>
        </w:rPr>
        <w:t xml:space="preserve">                                              </w:t>
      </w:r>
      <w:r>
        <w:rPr>
          <w:rFonts w:hint="eastAsia" w:ascii="宋体" w:hAnsi="宋体" w:eastAsia="宋体" w:cs="宋体"/>
          <w:color w:val="000000" w:themeColor="text1"/>
          <w:kern w:val="0"/>
          <w:szCs w:val="21"/>
          <w:lang w:val="en-US" w:eastAsia="zh-CN"/>
          <w14:textFill>
            <w14:solidFill>
              <w14:schemeClr w14:val="tx1"/>
            </w14:solidFill>
          </w14:textFill>
        </w:rPr>
        <w:t xml:space="preserve">                </w:t>
      </w:r>
      <w:r>
        <w:rPr>
          <w:rFonts w:hint="eastAsia" w:ascii="宋体" w:hAnsi="宋体" w:eastAsia="宋体" w:cs="宋体"/>
          <w:color w:val="000000" w:themeColor="text1"/>
          <w:kern w:val="0"/>
          <w:szCs w:val="21"/>
          <w14:textFill>
            <w14:solidFill>
              <w14:schemeClr w14:val="tx1"/>
            </w14:solidFill>
          </w14:textFill>
        </w:rPr>
        <w:t>202</w:t>
      </w:r>
      <w:r>
        <w:rPr>
          <w:rFonts w:hint="eastAsia" w:ascii="宋体" w:hAnsi="宋体" w:eastAsia="宋体" w:cs="宋体"/>
          <w:color w:val="000000" w:themeColor="text1"/>
          <w:kern w:val="0"/>
          <w:szCs w:val="21"/>
          <w:lang w:val="en-US" w:eastAsia="zh-CN"/>
          <w14:textFill>
            <w14:solidFill>
              <w14:schemeClr w14:val="tx1"/>
            </w14:solidFill>
          </w14:textFill>
        </w:rPr>
        <w:t>6</w:t>
      </w:r>
      <w:r>
        <w:rPr>
          <w:rFonts w:hint="eastAsia" w:ascii="宋体" w:hAnsi="宋体" w:eastAsia="宋体" w:cs="宋体"/>
          <w:color w:val="000000" w:themeColor="text1"/>
          <w:kern w:val="0"/>
          <w:szCs w:val="21"/>
          <w14:textFill>
            <w14:solidFill>
              <w14:schemeClr w14:val="tx1"/>
            </w14:solidFill>
          </w14:textFill>
        </w:rPr>
        <w:t>年</w:t>
      </w:r>
      <w:r>
        <w:rPr>
          <w:rFonts w:hint="eastAsia" w:ascii="宋体" w:hAnsi="宋体" w:eastAsia="宋体" w:cs="宋体"/>
          <w:color w:val="000000" w:themeColor="text1"/>
          <w:kern w:val="0"/>
          <w:szCs w:val="21"/>
          <w:lang w:val="en-US" w:eastAsia="zh-CN"/>
          <w14:textFill>
            <w14:solidFill>
              <w14:schemeClr w14:val="tx1"/>
            </w14:solidFill>
          </w14:textFill>
        </w:rPr>
        <w:t>2</w:t>
      </w:r>
      <w:r>
        <w:rPr>
          <w:rFonts w:hint="eastAsia" w:ascii="宋体" w:hAnsi="宋体" w:eastAsia="宋体" w:cs="宋体"/>
          <w:color w:val="000000" w:themeColor="text1"/>
          <w:kern w:val="0"/>
          <w:szCs w:val="21"/>
          <w14:textFill>
            <w14:solidFill>
              <w14:schemeClr w14:val="tx1"/>
            </w14:solidFill>
          </w14:textFill>
        </w:rPr>
        <w:t>月</w:t>
      </w:r>
    </w:p>
    <w:tbl>
      <w:tblPr>
        <w:tblStyle w:val="7"/>
        <w:tblpPr w:leftFromText="180" w:rightFromText="180" w:horzAnchor="margin" w:tblpY="-1803"/>
        <w:tblW w:w="13220" w:type="dxa"/>
        <w:tblInd w:w="0" w:type="dxa"/>
        <w:tblLayout w:type="fixed"/>
        <w:tblCellMar>
          <w:top w:w="0" w:type="dxa"/>
          <w:left w:w="108" w:type="dxa"/>
          <w:bottom w:w="0" w:type="dxa"/>
          <w:right w:w="108" w:type="dxa"/>
        </w:tblCellMar>
      </w:tblPr>
      <w:tblGrid>
        <w:gridCol w:w="793"/>
        <w:gridCol w:w="963"/>
        <w:gridCol w:w="2203"/>
        <w:gridCol w:w="1061"/>
        <w:gridCol w:w="1598"/>
        <w:gridCol w:w="915"/>
        <w:gridCol w:w="2215"/>
        <w:gridCol w:w="1390"/>
        <w:gridCol w:w="1180"/>
        <w:gridCol w:w="902"/>
      </w:tblGrid>
      <w:tr w14:paraId="6E890261">
        <w:tblPrEx>
          <w:tblCellMar>
            <w:top w:w="0" w:type="dxa"/>
            <w:left w:w="108" w:type="dxa"/>
            <w:bottom w:w="0" w:type="dxa"/>
            <w:right w:w="108" w:type="dxa"/>
          </w:tblCellMar>
        </w:tblPrEx>
        <w:trPr>
          <w:trHeight w:val="624" w:hRule="atLeast"/>
        </w:trPr>
        <w:tc>
          <w:tcPr>
            <w:tcW w:w="13220" w:type="dxa"/>
            <w:gridSpan w:val="10"/>
            <w:vMerge w:val="restart"/>
            <w:tcBorders>
              <w:top w:val="nil"/>
              <w:left w:val="nil"/>
              <w:bottom w:val="nil"/>
              <w:right w:val="nil"/>
            </w:tcBorders>
            <w:shd w:val="clear" w:color="auto" w:fill="auto"/>
            <w:noWrap/>
            <w:vAlign w:val="center"/>
          </w:tcPr>
          <w:p w14:paraId="305EB2D7">
            <w:pPr>
              <w:widowControl/>
              <w:jc w:val="center"/>
              <w:textAlignment w:val="center"/>
              <w:rPr>
                <w:rFonts w:hint="eastAsia" w:ascii="仿宋" w:hAnsi="仿宋" w:eastAsia="仿宋" w:cs="仿宋"/>
                <w:color w:val="000000"/>
                <w:kern w:val="0"/>
                <w:sz w:val="44"/>
                <w:szCs w:val="44"/>
                <w:lang w:bidi="ar"/>
              </w:rPr>
            </w:pPr>
          </w:p>
          <w:p w14:paraId="026ADC0E">
            <w:pPr>
              <w:widowControl/>
              <w:jc w:val="center"/>
              <w:textAlignment w:val="center"/>
              <w:rPr>
                <w:rFonts w:ascii="仿宋" w:hAnsi="仿宋" w:eastAsia="仿宋" w:cs="仿宋"/>
                <w:color w:val="000000"/>
                <w:sz w:val="44"/>
                <w:szCs w:val="44"/>
              </w:rPr>
            </w:pPr>
            <w:r>
              <w:rPr>
                <w:rFonts w:hint="eastAsia" w:ascii="仿宋" w:hAnsi="仿宋" w:eastAsia="仿宋" w:cs="仿宋"/>
                <w:color w:val="000000"/>
                <w:kern w:val="0"/>
                <w:sz w:val="44"/>
                <w:szCs w:val="44"/>
                <w:lang w:bidi="ar"/>
              </w:rPr>
              <w:t>产品报价表</w:t>
            </w:r>
          </w:p>
        </w:tc>
      </w:tr>
      <w:tr w14:paraId="33795A14">
        <w:tblPrEx>
          <w:tblCellMar>
            <w:top w:w="0" w:type="dxa"/>
            <w:left w:w="108" w:type="dxa"/>
            <w:bottom w:w="0" w:type="dxa"/>
            <w:right w:w="108" w:type="dxa"/>
          </w:tblCellMar>
        </w:tblPrEx>
        <w:trPr>
          <w:trHeight w:val="624" w:hRule="atLeast"/>
        </w:trPr>
        <w:tc>
          <w:tcPr>
            <w:tcW w:w="13220" w:type="dxa"/>
            <w:gridSpan w:val="10"/>
            <w:vMerge w:val="continue"/>
            <w:tcBorders>
              <w:top w:val="nil"/>
              <w:left w:val="nil"/>
              <w:bottom w:val="nil"/>
              <w:right w:val="nil"/>
            </w:tcBorders>
            <w:shd w:val="clear" w:color="auto" w:fill="auto"/>
            <w:noWrap/>
            <w:vAlign w:val="center"/>
          </w:tcPr>
          <w:p w14:paraId="6EC14DA5">
            <w:pPr>
              <w:jc w:val="center"/>
              <w:rPr>
                <w:rFonts w:ascii="仿宋" w:hAnsi="仿宋" w:eastAsia="仿宋" w:cs="仿宋"/>
                <w:color w:val="000000"/>
                <w:sz w:val="44"/>
                <w:szCs w:val="44"/>
              </w:rPr>
            </w:pPr>
          </w:p>
        </w:tc>
      </w:tr>
      <w:tr w14:paraId="7A00B481">
        <w:tblPrEx>
          <w:tblCellMar>
            <w:top w:w="0" w:type="dxa"/>
            <w:left w:w="108" w:type="dxa"/>
            <w:bottom w:w="0" w:type="dxa"/>
            <w:right w:w="108" w:type="dxa"/>
          </w:tblCellMar>
        </w:tblPrEx>
        <w:trPr>
          <w:trHeight w:val="312" w:hRule="atLeast"/>
        </w:trPr>
        <w:tc>
          <w:tcPr>
            <w:tcW w:w="13220" w:type="dxa"/>
            <w:gridSpan w:val="10"/>
            <w:vMerge w:val="continue"/>
            <w:tcBorders>
              <w:top w:val="nil"/>
              <w:left w:val="nil"/>
              <w:bottom w:val="nil"/>
              <w:right w:val="nil"/>
            </w:tcBorders>
            <w:shd w:val="clear" w:color="auto" w:fill="auto"/>
            <w:noWrap/>
            <w:vAlign w:val="center"/>
          </w:tcPr>
          <w:p w14:paraId="1CF613DF">
            <w:pPr>
              <w:jc w:val="center"/>
              <w:rPr>
                <w:rFonts w:ascii="仿宋" w:hAnsi="仿宋" w:eastAsia="仿宋" w:cs="仿宋"/>
                <w:color w:val="000000"/>
                <w:sz w:val="44"/>
                <w:szCs w:val="44"/>
              </w:rPr>
            </w:pPr>
          </w:p>
        </w:tc>
      </w:tr>
      <w:tr w14:paraId="633FD420">
        <w:tblPrEx>
          <w:tblCellMar>
            <w:top w:w="0" w:type="dxa"/>
            <w:left w:w="108" w:type="dxa"/>
            <w:bottom w:w="0" w:type="dxa"/>
            <w:right w:w="108" w:type="dxa"/>
          </w:tblCellMar>
        </w:tblPrEx>
        <w:trPr>
          <w:trHeight w:val="239" w:hRule="atLeast"/>
        </w:trPr>
        <w:tc>
          <w:tcPr>
            <w:tcW w:w="7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38D415">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lang w:bidi="ar"/>
              </w:rPr>
              <w:t>提货地点</w:t>
            </w:r>
          </w:p>
        </w:tc>
        <w:tc>
          <w:tcPr>
            <w:tcW w:w="9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D460D3">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lang w:bidi="ar"/>
              </w:rPr>
              <w:t>产品名称</w:t>
            </w:r>
          </w:p>
        </w:tc>
        <w:tc>
          <w:tcPr>
            <w:tcW w:w="4862"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9D8E62">
            <w:pPr>
              <w:widowControl/>
              <w:jc w:val="center"/>
              <w:textAlignment w:val="center"/>
              <w:rPr>
                <w:rFonts w:ascii="仿宋" w:hAnsi="仿宋" w:eastAsia="仿宋" w:cs="仿宋"/>
                <w:b/>
                <w:bCs/>
                <w:color w:val="000000"/>
                <w:sz w:val="22"/>
                <w:szCs w:val="22"/>
              </w:rPr>
            </w:pPr>
            <w:r>
              <w:rPr>
                <w:rStyle w:val="18"/>
                <w:rFonts w:hint="default"/>
                <w:lang w:bidi="ar"/>
              </w:rPr>
              <w:t xml:space="preserve">质量指标                                                 </w:t>
            </w:r>
            <w:r>
              <w:rPr>
                <w:rStyle w:val="20"/>
                <w:rFonts w:hint="default"/>
                <w:lang w:bidi="ar"/>
              </w:rPr>
              <w:t>（铜含量以及氯离子含量为原样湿基结果）</w:t>
            </w:r>
          </w:p>
        </w:tc>
        <w:tc>
          <w:tcPr>
            <w:tcW w:w="452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36960">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lang w:bidi="ar"/>
              </w:rPr>
              <w:t>计价标准</w:t>
            </w: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7CCEF">
            <w:pPr>
              <w:jc w:val="center"/>
              <w:rPr>
                <w:rFonts w:ascii="仿宋" w:hAnsi="仿宋" w:eastAsia="仿宋" w:cs="仿宋"/>
                <w:b/>
                <w:bCs/>
                <w:color w:val="000000"/>
                <w:sz w:val="22"/>
                <w:szCs w:val="22"/>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1B46B">
            <w:pPr>
              <w:jc w:val="center"/>
              <w:rPr>
                <w:rFonts w:ascii="仿宋" w:hAnsi="仿宋" w:eastAsia="仿宋" w:cs="仿宋"/>
                <w:b/>
                <w:bCs/>
                <w:color w:val="000000"/>
                <w:sz w:val="22"/>
                <w:szCs w:val="22"/>
              </w:rPr>
            </w:pPr>
          </w:p>
        </w:tc>
      </w:tr>
      <w:tr w14:paraId="2D9A53AE">
        <w:tblPrEx>
          <w:tblCellMar>
            <w:top w:w="0" w:type="dxa"/>
            <w:left w:w="108" w:type="dxa"/>
            <w:bottom w:w="0" w:type="dxa"/>
            <w:right w:w="108" w:type="dxa"/>
          </w:tblCellMar>
        </w:tblPrEx>
        <w:trPr>
          <w:trHeight w:val="480" w:hRule="atLeast"/>
        </w:trPr>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F9638D">
            <w:pPr>
              <w:jc w:val="center"/>
              <w:rPr>
                <w:rFonts w:ascii="仿宋" w:hAnsi="仿宋" w:eastAsia="仿宋" w:cs="仿宋"/>
                <w:b/>
                <w:bCs/>
                <w:color w:val="000000"/>
                <w:sz w:val="22"/>
                <w:szCs w:val="22"/>
              </w:rPr>
            </w:pPr>
          </w:p>
        </w:tc>
        <w:tc>
          <w:tcPr>
            <w:tcW w:w="9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E3470C">
            <w:pPr>
              <w:jc w:val="center"/>
              <w:rPr>
                <w:rFonts w:ascii="仿宋" w:hAnsi="仿宋" w:eastAsia="仿宋" w:cs="仿宋"/>
                <w:b/>
                <w:bCs/>
                <w:color w:val="000000"/>
                <w:sz w:val="22"/>
                <w:szCs w:val="22"/>
              </w:rPr>
            </w:pPr>
          </w:p>
        </w:tc>
        <w:tc>
          <w:tcPr>
            <w:tcW w:w="486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834BEC">
            <w:pPr>
              <w:jc w:val="center"/>
              <w:rPr>
                <w:rFonts w:ascii="仿宋" w:hAnsi="仿宋" w:eastAsia="仿宋" w:cs="仿宋"/>
                <w:b/>
                <w:bCs/>
                <w:color w:val="000000"/>
                <w:sz w:val="22"/>
                <w:szCs w:val="22"/>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C5BD4">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lang w:bidi="ar"/>
              </w:rPr>
              <w:t>铜基价</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162EA">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lang w:bidi="ar"/>
              </w:rPr>
              <w:t>金属价格区间</w:t>
            </w:r>
          </w:p>
        </w:tc>
        <w:tc>
          <w:tcPr>
            <w:tcW w:w="1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B1146">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lang w:bidi="ar"/>
              </w:rPr>
              <w:t>计价折率（%）</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DFD0D">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lang w:bidi="ar"/>
              </w:rPr>
              <w:t>需求量（吨）</w:t>
            </w:r>
          </w:p>
        </w:tc>
        <w:tc>
          <w:tcPr>
            <w:tcW w:w="902" w:type="dxa"/>
            <w:tcBorders>
              <w:top w:val="nil"/>
              <w:left w:val="nil"/>
              <w:bottom w:val="nil"/>
              <w:right w:val="single" w:color="auto" w:sz="4" w:space="0"/>
            </w:tcBorders>
            <w:shd w:val="clear" w:color="auto" w:fill="auto"/>
            <w:vAlign w:val="center"/>
          </w:tcPr>
          <w:p w14:paraId="7BD33AAA">
            <w:pPr>
              <w:widowControl/>
              <w:jc w:val="center"/>
              <w:textAlignment w:val="center"/>
              <w:rPr>
                <w:rFonts w:ascii="仿宋" w:hAnsi="仿宋" w:eastAsia="仿宋" w:cs="仿宋"/>
                <w:b/>
                <w:bCs/>
                <w:color w:val="000000"/>
                <w:sz w:val="22"/>
                <w:szCs w:val="22"/>
              </w:rPr>
            </w:pPr>
            <w:r>
              <w:rPr>
                <w:rFonts w:hint="eastAsia" w:ascii="仿宋" w:hAnsi="仿宋" w:eastAsia="仿宋" w:cs="仿宋"/>
                <w:b/>
                <w:bCs/>
                <w:color w:val="000000"/>
                <w:kern w:val="0"/>
                <w:sz w:val="22"/>
                <w:szCs w:val="22"/>
                <w:lang w:bidi="ar"/>
              </w:rPr>
              <w:t>备注</w:t>
            </w:r>
          </w:p>
        </w:tc>
      </w:tr>
      <w:tr w14:paraId="3F7FB8D6">
        <w:tblPrEx>
          <w:tblCellMar>
            <w:top w:w="0" w:type="dxa"/>
            <w:left w:w="108" w:type="dxa"/>
            <w:bottom w:w="0" w:type="dxa"/>
            <w:right w:w="108" w:type="dxa"/>
          </w:tblCellMar>
        </w:tblPrEx>
        <w:trPr>
          <w:trHeight w:val="280" w:hRule="atLeast"/>
        </w:trPr>
        <w:tc>
          <w:tcPr>
            <w:tcW w:w="793" w:type="dxa"/>
            <w:vMerge w:val="restart"/>
            <w:tcBorders>
              <w:top w:val="single" w:color="000000" w:sz="4" w:space="0"/>
              <w:left w:val="single" w:color="000000" w:sz="4" w:space="0"/>
              <w:right w:val="single" w:color="000000" w:sz="4" w:space="0"/>
            </w:tcBorders>
            <w:shd w:val="clear" w:color="auto" w:fill="auto"/>
            <w:noWrap/>
            <w:vAlign w:val="center"/>
          </w:tcPr>
          <w:p w14:paraId="6FF7D3EE">
            <w:pPr>
              <w:widowControl/>
              <w:jc w:val="center"/>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广东</w:t>
            </w:r>
          </w:p>
        </w:tc>
        <w:tc>
          <w:tcPr>
            <w:tcW w:w="963" w:type="dxa"/>
            <w:vMerge w:val="restart"/>
            <w:tcBorders>
              <w:top w:val="single" w:color="000000" w:sz="4" w:space="0"/>
              <w:left w:val="single" w:color="000000" w:sz="4" w:space="0"/>
              <w:right w:val="single" w:color="000000" w:sz="4" w:space="0"/>
            </w:tcBorders>
            <w:shd w:val="clear" w:color="auto" w:fill="auto"/>
            <w:noWrap/>
            <w:vAlign w:val="center"/>
          </w:tcPr>
          <w:p w14:paraId="7045C442">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氧化铜</w:t>
            </w:r>
          </w:p>
        </w:tc>
        <w:tc>
          <w:tcPr>
            <w:tcW w:w="2203" w:type="dxa"/>
            <w:vMerge w:val="restart"/>
            <w:tcBorders>
              <w:top w:val="single" w:color="000000" w:sz="4" w:space="0"/>
              <w:left w:val="single" w:color="000000" w:sz="4" w:space="0"/>
              <w:right w:val="single" w:color="000000" w:sz="4" w:space="0"/>
            </w:tcBorders>
            <w:shd w:val="clear" w:color="auto" w:fill="auto"/>
            <w:noWrap/>
            <w:vAlign w:val="center"/>
          </w:tcPr>
          <w:p w14:paraId="40AAE61F">
            <w:pPr>
              <w:widowControl/>
              <w:jc w:val="center"/>
              <w:textAlignment w:val="center"/>
              <w:rPr>
                <w:rFonts w:ascii="仿宋" w:hAnsi="仿宋" w:eastAsia="仿宋"/>
                <w:b/>
                <w:bCs/>
                <w:kern w:val="0"/>
                <w:sz w:val="20"/>
                <w:szCs w:val="20"/>
              </w:rPr>
            </w:pPr>
            <w:r>
              <w:rPr>
                <w:rFonts w:ascii="仿宋" w:hAnsi="仿宋" w:eastAsia="仿宋"/>
                <w:b/>
                <w:bCs/>
                <w:kern w:val="0"/>
                <w:sz w:val="20"/>
                <w:szCs w:val="20"/>
              </w:rPr>
              <w:t>50%≦</w:t>
            </w:r>
            <w:r>
              <w:rPr>
                <w:rFonts w:ascii="仿宋" w:hAnsi="仿宋" w:eastAsia="仿宋"/>
                <w:kern w:val="0"/>
                <w:sz w:val="20"/>
                <w:szCs w:val="20"/>
              </w:rPr>
              <w:t>铜湿基</w:t>
            </w:r>
            <w:r>
              <w:rPr>
                <w:rFonts w:ascii="仿宋" w:hAnsi="仿宋" w:eastAsia="仿宋" w:cs="仿宋"/>
                <w:kern w:val="0"/>
                <w:sz w:val="20"/>
                <w:szCs w:val="20"/>
              </w:rPr>
              <w:t>&lt;</w:t>
            </w:r>
            <w:r>
              <w:rPr>
                <w:rFonts w:ascii="仿宋" w:hAnsi="仿宋" w:eastAsia="仿宋"/>
                <w:kern w:val="0"/>
                <w:sz w:val="20"/>
                <w:szCs w:val="20"/>
              </w:rPr>
              <w:t>60%</w:t>
            </w:r>
          </w:p>
        </w:tc>
        <w:tc>
          <w:tcPr>
            <w:tcW w:w="1061" w:type="dxa"/>
            <w:vMerge w:val="restart"/>
            <w:tcBorders>
              <w:top w:val="single" w:color="000000" w:sz="4" w:space="0"/>
              <w:left w:val="single" w:color="000000" w:sz="4" w:space="0"/>
              <w:right w:val="single" w:color="000000" w:sz="4" w:space="0"/>
            </w:tcBorders>
            <w:shd w:val="clear" w:color="auto" w:fill="auto"/>
            <w:noWrap/>
            <w:vAlign w:val="center"/>
          </w:tcPr>
          <w:p w14:paraId="649A15B2">
            <w:pPr>
              <w:widowControl/>
              <w:jc w:val="center"/>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水分约25%以下</w:t>
            </w:r>
          </w:p>
        </w:tc>
        <w:tc>
          <w:tcPr>
            <w:tcW w:w="1598" w:type="dxa"/>
            <w:vMerge w:val="restart"/>
            <w:tcBorders>
              <w:top w:val="single" w:color="000000" w:sz="4" w:space="0"/>
              <w:left w:val="single" w:color="000000" w:sz="4" w:space="0"/>
              <w:right w:val="single" w:color="000000" w:sz="4" w:space="0"/>
            </w:tcBorders>
            <w:shd w:val="clear" w:color="auto" w:fill="auto"/>
            <w:noWrap/>
            <w:vAlign w:val="center"/>
          </w:tcPr>
          <w:p w14:paraId="57BA87DF">
            <w:pPr>
              <w:widowControl/>
              <w:jc w:val="center"/>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氯离子&lt;3%</w:t>
            </w:r>
          </w:p>
        </w:tc>
        <w:tc>
          <w:tcPr>
            <w:tcW w:w="915" w:type="dxa"/>
            <w:vMerge w:val="restart"/>
            <w:tcBorders>
              <w:top w:val="single" w:color="000000" w:sz="4" w:space="0"/>
              <w:left w:val="single" w:color="000000" w:sz="4" w:space="0"/>
              <w:right w:val="single" w:color="000000" w:sz="4" w:space="0"/>
            </w:tcBorders>
            <w:shd w:val="clear" w:color="auto" w:fill="auto"/>
            <w:vAlign w:val="center"/>
          </w:tcPr>
          <w:p w14:paraId="789909E4">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按出货当天及前一天后一天共计三天，上海有色网现货铜1#均价</w:t>
            </w: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E8782">
            <w:pPr>
              <w:widowControl/>
              <w:jc w:val="center"/>
              <w:textAlignment w:val="center"/>
              <w:rPr>
                <w:rFonts w:hint="eastAsia" w:ascii="仿宋" w:hAnsi="仿宋" w:eastAsia="仿宋" w:cs="仿宋"/>
                <w:color w:val="000000"/>
                <w:kern w:val="2"/>
                <w:sz w:val="20"/>
                <w:szCs w:val="20"/>
                <w:lang w:val="en-US" w:eastAsia="zh-CN" w:bidi="ar-SA"/>
              </w:rPr>
            </w:pPr>
            <w:r>
              <w:rPr>
                <w:rFonts w:hint="eastAsia" w:ascii="仿宋" w:hAnsi="仿宋" w:eastAsia="仿宋" w:cs="仿宋"/>
                <w:color w:val="000000"/>
                <w:kern w:val="0"/>
                <w:sz w:val="20"/>
                <w:szCs w:val="20"/>
                <w:lang w:val="en-US" w:eastAsia="zh-CN" w:bidi="ar"/>
              </w:rPr>
              <w:t>8</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9</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608E3">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90651">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32392">
            <w:pPr>
              <w:jc w:val="center"/>
              <w:rPr>
                <w:rFonts w:ascii="仿宋" w:hAnsi="仿宋" w:eastAsia="仿宋" w:cs="仿宋"/>
                <w:color w:val="000000"/>
                <w:sz w:val="20"/>
                <w:szCs w:val="20"/>
              </w:rPr>
            </w:pPr>
          </w:p>
        </w:tc>
      </w:tr>
      <w:tr w14:paraId="379D39EF">
        <w:tblPrEx>
          <w:tblCellMar>
            <w:top w:w="0" w:type="dxa"/>
            <w:left w:w="108" w:type="dxa"/>
            <w:bottom w:w="0" w:type="dxa"/>
            <w:right w:w="108" w:type="dxa"/>
          </w:tblCellMar>
        </w:tblPrEx>
        <w:trPr>
          <w:trHeight w:val="280" w:hRule="atLeast"/>
        </w:trPr>
        <w:tc>
          <w:tcPr>
            <w:tcW w:w="793" w:type="dxa"/>
            <w:vMerge w:val="continue"/>
            <w:tcBorders>
              <w:left w:val="single" w:color="000000" w:sz="4" w:space="0"/>
              <w:right w:val="single" w:color="000000" w:sz="4" w:space="0"/>
            </w:tcBorders>
            <w:shd w:val="clear" w:color="auto" w:fill="auto"/>
            <w:noWrap/>
            <w:vAlign w:val="center"/>
          </w:tcPr>
          <w:p w14:paraId="1F4175C6">
            <w:pPr>
              <w:widowControl/>
              <w:jc w:val="center"/>
              <w:textAlignment w:val="center"/>
              <w:rPr>
                <w:rFonts w:hint="eastAsia" w:ascii="仿宋" w:hAnsi="仿宋" w:eastAsia="仿宋" w:cs="仿宋"/>
                <w:color w:val="000000"/>
                <w:kern w:val="0"/>
                <w:sz w:val="20"/>
                <w:szCs w:val="20"/>
                <w:lang w:bidi="ar"/>
              </w:rPr>
            </w:pPr>
          </w:p>
        </w:tc>
        <w:tc>
          <w:tcPr>
            <w:tcW w:w="963" w:type="dxa"/>
            <w:vMerge w:val="continue"/>
            <w:tcBorders>
              <w:left w:val="single" w:color="000000" w:sz="4" w:space="0"/>
              <w:right w:val="single" w:color="000000" w:sz="4" w:space="0"/>
            </w:tcBorders>
            <w:shd w:val="clear" w:color="auto" w:fill="auto"/>
            <w:noWrap/>
            <w:vAlign w:val="center"/>
          </w:tcPr>
          <w:p w14:paraId="07B80758">
            <w:pPr>
              <w:widowControl/>
              <w:jc w:val="center"/>
              <w:textAlignment w:val="center"/>
              <w:rPr>
                <w:rFonts w:hint="eastAsia" w:ascii="仿宋" w:hAnsi="仿宋" w:eastAsia="仿宋" w:cs="仿宋"/>
                <w:color w:val="000000"/>
                <w:kern w:val="0"/>
                <w:sz w:val="20"/>
                <w:szCs w:val="20"/>
                <w:lang w:bidi="ar"/>
              </w:rPr>
            </w:pPr>
          </w:p>
        </w:tc>
        <w:tc>
          <w:tcPr>
            <w:tcW w:w="2203" w:type="dxa"/>
            <w:vMerge w:val="continue"/>
            <w:tcBorders>
              <w:left w:val="single" w:color="000000" w:sz="4" w:space="0"/>
              <w:right w:val="single" w:color="000000" w:sz="4" w:space="0"/>
            </w:tcBorders>
            <w:shd w:val="clear" w:color="auto" w:fill="auto"/>
            <w:noWrap/>
            <w:vAlign w:val="center"/>
          </w:tcPr>
          <w:p w14:paraId="78F9DE3C">
            <w:pPr>
              <w:widowControl/>
              <w:jc w:val="center"/>
              <w:textAlignment w:val="center"/>
              <w:rPr>
                <w:rFonts w:ascii="仿宋" w:hAnsi="仿宋" w:eastAsia="仿宋"/>
                <w:b/>
                <w:bCs/>
                <w:kern w:val="0"/>
                <w:sz w:val="20"/>
                <w:szCs w:val="20"/>
              </w:rPr>
            </w:pPr>
          </w:p>
        </w:tc>
        <w:tc>
          <w:tcPr>
            <w:tcW w:w="1061" w:type="dxa"/>
            <w:vMerge w:val="continue"/>
            <w:tcBorders>
              <w:left w:val="single" w:color="000000" w:sz="4" w:space="0"/>
              <w:right w:val="single" w:color="000000" w:sz="4" w:space="0"/>
            </w:tcBorders>
            <w:shd w:val="clear" w:color="auto" w:fill="auto"/>
            <w:noWrap/>
            <w:vAlign w:val="center"/>
          </w:tcPr>
          <w:p w14:paraId="545FCF1D">
            <w:pPr>
              <w:widowControl/>
              <w:jc w:val="center"/>
              <w:textAlignment w:val="center"/>
              <w:rPr>
                <w:rFonts w:hint="eastAsia" w:ascii="仿宋" w:hAnsi="仿宋" w:eastAsia="仿宋" w:cs="仿宋"/>
                <w:color w:val="000000"/>
                <w:kern w:val="0"/>
                <w:sz w:val="20"/>
                <w:szCs w:val="20"/>
                <w:lang w:bidi="ar"/>
              </w:rPr>
            </w:pPr>
          </w:p>
        </w:tc>
        <w:tc>
          <w:tcPr>
            <w:tcW w:w="1598" w:type="dxa"/>
            <w:vMerge w:val="continue"/>
            <w:tcBorders>
              <w:left w:val="single" w:color="000000" w:sz="4" w:space="0"/>
              <w:right w:val="single" w:color="000000" w:sz="4" w:space="0"/>
            </w:tcBorders>
            <w:shd w:val="clear" w:color="auto" w:fill="auto"/>
            <w:noWrap/>
            <w:vAlign w:val="center"/>
          </w:tcPr>
          <w:p w14:paraId="44E0E3D8">
            <w:pPr>
              <w:widowControl/>
              <w:jc w:val="center"/>
              <w:textAlignment w:val="center"/>
              <w:rPr>
                <w:rFonts w:hint="eastAsia" w:ascii="仿宋" w:hAnsi="仿宋" w:eastAsia="仿宋" w:cs="仿宋"/>
                <w:color w:val="000000"/>
                <w:kern w:val="0"/>
                <w:sz w:val="20"/>
                <w:szCs w:val="20"/>
                <w:lang w:bidi="ar"/>
              </w:rPr>
            </w:pPr>
          </w:p>
        </w:tc>
        <w:tc>
          <w:tcPr>
            <w:tcW w:w="915" w:type="dxa"/>
            <w:vMerge w:val="continue"/>
            <w:tcBorders>
              <w:left w:val="single" w:color="000000" w:sz="4" w:space="0"/>
              <w:right w:val="single" w:color="000000" w:sz="4" w:space="0"/>
            </w:tcBorders>
            <w:shd w:val="clear" w:color="auto" w:fill="auto"/>
            <w:vAlign w:val="center"/>
          </w:tcPr>
          <w:p w14:paraId="4520D756">
            <w:pPr>
              <w:widowControl/>
              <w:jc w:val="center"/>
              <w:textAlignment w:val="center"/>
              <w:rPr>
                <w:rFonts w:hint="eastAsia" w:ascii="仿宋" w:hAnsi="仿宋" w:eastAsia="仿宋" w:cs="仿宋"/>
                <w:color w:val="000000"/>
                <w:kern w:val="0"/>
                <w:sz w:val="20"/>
                <w:szCs w:val="20"/>
                <w:lang w:bidi="ar"/>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4D4AB">
            <w:pPr>
              <w:widowControl/>
              <w:jc w:val="center"/>
              <w:textAlignment w:val="center"/>
              <w:rPr>
                <w:rFonts w:hint="eastAsia" w:ascii="仿宋" w:hAnsi="仿宋" w:eastAsia="仿宋" w:cs="仿宋"/>
                <w:color w:val="000000"/>
                <w:kern w:val="0"/>
                <w:sz w:val="20"/>
                <w:szCs w:val="20"/>
                <w:lang w:val="en-US" w:eastAsia="zh-CN" w:bidi="ar"/>
              </w:rPr>
            </w:pPr>
            <w:r>
              <w:rPr>
                <w:rFonts w:hint="eastAsia" w:ascii="仿宋" w:hAnsi="仿宋" w:eastAsia="仿宋" w:cs="仿宋"/>
                <w:color w:val="000000"/>
                <w:kern w:val="0"/>
                <w:sz w:val="20"/>
                <w:szCs w:val="20"/>
                <w:lang w:val="en-US" w:eastAsia="zh-CN" w:bidi="ar"/>
              </w:rPr>
              <w:t>9</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10</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7840B">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C9731">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6D605">
            <w:pPr>
              <w:jc w:val="center"/>
              <w:rPr>
                <w:rFonts w:ascii="仿宋" w:hAnsi="仿宋" w:eastAsia="仿宋" w:cs="仿宋"/>
                <w:color w:val="000000"/>
                <w:sz w:val="20"/>
                <w:szCs w:val="20"/>
              </w:rPr>
            </w:pPr>
          </w:p>
        </w:tc>
      </w:tr>
      <w:tr w14:paraId="710B6935">
        <w:tblPrEx>
          <w:tblCellMar>
            <w:top w:w="0" w:type="dxa"/>
            <w:left w:w="108" w:type="dxa"/>
            <w:bottom w:w="0" w:type="dxa"/>
            <w:right w:w="108" w:type="dxa"/>
          </w:tblCellMar>
        </w:tblPrEx>
        <w:trPr>
          <w:trHeight w:val="280" w:hRule="atLeast"/>
        </w:trPr>
        <w:tc>
          <w:tcPr>
            <w:tcW w:w="793" w:type="dxa"/>
            <w:vMerge w:val="continue"/>
            <w:tcBorders>
              <w:left w:val="single" w:color="000000" w:sz="4" w:space="0"/>
              <w:right w:val="single" w:color="000000" w:sz="4" w:space="0"/>
            </w:tcBorders>
            <w:shd w:val="clear" w:color="auto" w:fill="auto"/>
            <w:noWrap/>
            <w:vAlign w:val="center"/>
          </w:tcPr>
          <w:p w14:paraId="300834AE">
            <w:pPr>
              <w:widowControl/>
              <w:jc w:val="center"/>
              <w:textAlignment w:val="center"/>
              <w:rPr>
                <w:rFonts w:hint="eastAsia" w:ascii="仿宋" w:hAnsi="仿宋" w:eastAsia="仿宋" w:cs="仿宋"/>
                <w:color w:val="000000"/>
                <w:kern w:val="0"/>
                <w:sz w:val="20"/>
                <w:szCs w:val="20"/>
                <w:lang w:bidi="ar"/>
              </w:rPr>
            </w:pPr>
          </w:p>
        </w:tc>
        <w:tc>
          <w:tcPr>
            <w:tcW w:w="963" w:type="dxa"/>
            <w:vMerge w:val="continue"/>
            <w:tcBorders>
              <w:left w:val="single" w:color="000000" w:sz="4" w:space="0"/>
              <w:right w:val="single" w:color="000000" w:sz="4" w:space="0"/>
            </w:tcBorders>
            <w:shd w:val="clear" w:color="auto" w:fill="auto"/>
            <w:noWrap/>
            <w:vAlign w:val="center"/>
          </w:tcPr>
          <w:p w14:paraId="743B8180">
            <w:pPr>
              <w:widowControl/>
              <w:jc w:val="center"/>
              <w:textAlignment w:val="center"/>
              <w:rPr>
                <w:rFonts w:hint="eastAsia" w:ascii="仿宋" w:hAnsi="仿宋" w:eastAsia="仿宋" w:cs="仿宋"/>
                <w:color w:val="000000"/>
                <w:kern w:val="0"/>
                <w:sz w:val="20"/>
                <w:szCs w:val="20"/>
                <w:lang w:bidi="ar"/>
              </w:rPr>
            </w:pPr>
          </w:p>
        </w:tc>
        <w:tc>
          <w:tcPr>
            <w:tcW w:w="2203" w:type="dxa"/>
            <w:vMerge w:val="continue"/>
            <w:tcBorders>
              <w:left w:val="single" w:color="000000" w:sz="4" w:space="0"/>
              <w:right w:val="single" w:color="000000" w:sz="4" w:space="0"/>
            </w:tcBorders>
            <w:shd w:val="clear" w:color="auto" w:fill="auto"/>
            <w:noWrap/>
            <w:vAlign w:val="center"/>
          </w:tcPr>
          <w:p w14:paraId="154EB591">
            <w:pPr>
              <w:widowControl/>
              <w:jc w:val="center"/>
              <w:textAlignment w:val="center"/>
              <w:rPr>
                <w:rFonts w:ascii="仿宋" w:hAnsi="仿宋" w:eastAsia="仿宋"/>
                <w:b/>
                <w:bCs/>
                <w:kern w:val="0"/>
                <w:sz w:val="20"/>
                <w:szCs w:val="20"/>
              </w:rPr>
            </w:pPr>
          </w:p>
        </w:tc>
        <w:tc>
          <w:tcPr>
            <w:tcW w:w="1061" w:type="dxa"/>
            <w:vMerge w:val="continue"/>
            <w:tcBorders>
              <w:left w:val="single" w:color="000000" w:sz="4" w:space="0"/>
              <w:right w:val="single" w:color="000000" w:sz="4" w:space="0"/>
            </w:tcBorders>
            <w:shd w:val="clear" w:color="auto" w:fill="auto"/>
            <w:noWrap/>
            <w:vAlign w:val="center"/>
          </w:tcPr>
          <w:p w14:paraId="6841575C">
            <w:pPr>
              <w:widowControl/>
              <w:jc w:val="center"/>
              <w:textAlignment w:val="center"/>
              <w:rPr>
                <w:rFonts w:hint="eastAsia" w:ascii="仿宋" w:hAnsi="仿宋" w:eastAsia="仿宋" w:cs="仿宋"/>
                <w:color w:val="000000"/>
                <w:kern w:val="0"/>
                <w:sz w:val="20"/>
                <w:szCs w:val="20"/>
                <w:lang w:bidi="ar"/>
              </w:rPr>
            </w:pPr>
          </w:p>
        </w:tc>
        <w:tc>
          <w:tcPr>
            <w:tcW w:w="1598" w:type="dxa"/>
            <w:vMerge w:val="continue"/>
            <w:tcBorders>
              <w:left w:val="single" w:color="000000" w:sz="4" w:space="0"/>
              <w:right w:val="single" w:color="000000" w:sz="4" w:space="0"/>
            </w:tcBorders>
            <w:shd w:val="clear" w:color="auto" w:fill="auto"/>
            <w:noWrap/>
            <w:vAlign w:val="center"/>
          </w:tcPr>
          <w:p w14:paraId="063F3BB9">
            <w:pPr>
              <w:widowControl/>
              <w:jc w:val="center"/>
              <w:textAlignment w:val="center"/>
              <w:rPr>
                <w:rFonts w:hint="eastAsia" w:ascii="仿宋" w:hAnsi="仿宋" w:eastAsia="仿宋" w:cs="仿宋"/>
                <w:color w:val="000000"/>
                <w:kern w:val="0"/>
                <w:sz w:val="20"/>
                <w:szCs w:val="20"/>
                <w:lang w:bidi="ar"/>
              </w:rPr>
            </w:pPr>
          </w:p>
        </w:tc>
        <w:tc>
          <w:tcPr>
            <w:tcW w:w="915" w:type="dxa"/>
            <w:vMerge w:val="continue"/>
            <w:tcBorders>
              <w:left w:val="single" w:color="000000" w:sz="4" w:space="0"/>
              <w:right w:val="single" w:color="000000" w:sz="4" w:space="0"/>
            </w:tcBorders>
            <w:shd w:val="clear" w:color="auto" w:fill="auto"/>
            <w:vAlign w:val="center"/>
          </w:tcPr>
          <w:p w14:paraId="40783F40">
            <w:pPr>
              <w:widowControl/>
              <w:jc w:val="center"/>
              <w:textAlignment w:val="center"/>
              <w:rPr>
                <w:rFonts w:hint="eastAsia" w:ascii="仿宋" w:hAnsi="仿宋" w:eastAsia="仿宋" w:cs="仿宋"/>
                <w:color w:val="000000"/>
                <w:kern w:val="0"/>
                <w:sz w:val="20"/>
                <w:szCs w:val="20"/>
                <w:lang w:bidi="ar"/>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EF3E2">
            <w:pPr>
              <w:widowControl/>
              <w:jc w:val="center"/>
              <w:textAlignment w:val="center"/>
              <w:rPr>
                <w:rFonts w:hint="eastAsia" w:ascii="仿宋" w:hAnsi="仿宋" w:eastAsia="仿宋" w:cs="仿宋"/>
                <w:color w:val="000000"/>
                <w:kern w:val="0"/>
                <w:sz w:val="20"/>
                <w:szCs w:val="20"/>
                <w:lang w:val="en-US" w:eastAsia="zh-CN" w:bidi="ar"/>
              </w:rPr>
            </w:pPr>
            <w:r>
              <w:rPr>
                <w:rFonts w:hint="eastAsia" w:ascii="仿宋" w:hAnsi="仿宋" w:eastAsia="仿宋" w:cs="仿宋"/>
                <w:color w:val="000000"/>
                <w:kern w:val="0"/>
                <w:sz w:val="20"/>
                <w:szCs w:val="20"/>
                <w:lang w:val="en-US" w:eastAsia="zh-CN" w:bidi="ar"/>
              </w:rPr>
              <w:t>10</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11</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D79EA">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A9D19">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2E0BA">
            <w:pPr>
              <w:jc w:val="center"/>
              <w:rPr>
                <w:rFonts w:ascii="仿宋" w:hAnsi="仿宋" w:eastAsia="仿宋" w:cs="仿宋"/>
                <w:color w:val="000000"/>
                <w:sz w:val="20"/>
                <w:szCs w:val="20"/>
              </w:rPr>
            </w:pPr>
          </w:p>
        </w:tc>
      </w:tr>
      <w:tr w14:paraId="0B07ADB8">
        <w:tblPrEx>
          <w:tblCellMar>
            <w:top w:w="0" w:type="dxa"/>
            <w:left w:w="108" w:type="dxa"/>
            <w:bottom w:w="0" w:type="dxa"/>
            <w:right w:w="108" w:type="dxa"/>
          </w:tblCellMar>
        </w:tblPrEx>
        <w:trPr>
          <w:trHeight w:val="280" w:hRule="atLeast"/>
        </w:trPr>
        <w:tc>
          <w:tcPr>
            <w:tcW w:w="793" w:type="dxa"/>
            <w:vMerge w:val="continue"/>
            <w:tcBorders>
              <w:left w:val="single" w:color="000000" w:sz="4" w:space="0"/>
              <w:right w:val="single" w:color="000000" w:sz="4" w:space="0"/>
            </w:tcBorders>
            <w:shd w:val="clear" w:color="auto" w:fill="auto"/>
            <w:noWrap/>
            <w:vAlign w:val="center"/>
          </w:tcPr>
          <w:p w14:paraId="1A1358D6">
            <w:pPr>
              <w:widowControl/>
              <w:jc w:val="center"/>
              <w:textAlignment w:val="center"/>
              <w:rPr>
                <w:rFonts w:hint="eastAsia" w:ascii="仿宋" w:hAnsi="仿宋" w:eastAsia="仿宋" w:cs="仿宋"/>
                <w:color w:val="000000"/>
                <w:kern w:val="0"/>
                <w:sz w:val="20"/>
                <w:szCs w:val="20"/>
                <w:lang w:bidi="ar"/>
              </w:rPr>
            </w:pPr>
          </w:p>
        </w:tc>
        <w:tc>
          <w:tcPr>
            <w:tcW w:w="963" w:type="dxa"/>
            <w:vMerge w:val="continue"/>
            <w:tcBorders>
              <w:left w:val="single" w:color="000000" w:sz="4" w:space="0"/>
              <w:right w:val="single" w:color="000000" w:sz="4" w:space="0"/>
            </w:tcBorders>
            <w:shd w:val="clear" w:color="auto" w:fill="auto"/>
            <w:noWrap/>
            <w:vAlign w:val="center"/>
          </w:tcPr>
          <w:p w14:paraId="45C3C320">
            <w:pPr>
              <w:widowControl/>
              <w:jc w:val="center"/>
              <w:textAlignment w:val="center"/>
              <w:rPr>
                <w:rFonts w:hint="eastAsia" w:ascii="仿宋" w:hAnsi="仿宋" w:eastAsia="仿宋" w:cs="仿宋"/>
                <w:color w:val="000000"/>
                <w:kern w:val="0"/>
                <w:sz w:val="20"/>
                <w:szCs w:val="20"/>
                <w:lang w:bidi="ar"/>
              </w:rPr>
            </w:pPr>
          </w:p>
        </w:tc>
        <w:tc>
          <w:tcPr>
            <w:tcW w:w="2203" w:type="dxa"/>
            <w:vMerge w:val="restart"/>
            <w:tcBorders>
              <w:top w:val="single" w:color="000000" w:sz="4" w:space="0"/>
              <w:left w:val="single" w:color="000000" w:sz="4" w:space="0"/>
              <w:right w:val="single" w:color="000000" w:sz="4" w:space="0"/>
            </w:tcBorders>
            <w:shd w:val="clear" w:color="auto" w:fill="auto"/>
            <w:noWrap/>
            <w:vAlign w:val="center"/>
          </w:tcPr>
          <w:p w14:paraId="47A03120">
            <w:pPr>
              <w:widowControl/>
              <w:jc w:val="center"/>
              <w:textAlignment w:val="center"/>
              <w:rPr>
                <w:rFonts w:ascii="仿宋" w:hAnsi="仿宋" w:eastAsia="仿宋"/>
                <w:b/>
                <w:bCs/>
                <w:kern w:val="0"/>
                <w:sz w:val="20"/>
                <w:szCs w:val="20"/>
              </w:rPr>
            </w:pPr>
            <w:r>
              <w:rPr>
                <w:rFonts w:ascii="仿宋" w:hAnsi="仿宋" w:eastAsia="仿宋"/>
                <w:b/>
                <w:bCs/>
                <w:kern w:val="0"/>
                <w:sz w:val="20"/>
                <w:szCs w:val="20"/>
              </w:rPr>
              <w:t>60%≦</w:t>
            </w:r>
            <w:r>
              <w:rPr>
                <w:rFonts w:ascii="仿宋" w:hAnsi="仿宋" w:eastAsia="仿宋"/>
                <w:kern w:val="0"/>
                <w:sz w:val="20"/>
                <w:szCs w:val="20"/>
              </w:rPr>
              <w:t>铜湿基</w:t>
            </w:r>
          </w:p>
        </w:tc>
        <w:tc>
          <w:tcPr>
            <w:tcW w:w="1061" w:type="dxa"/>
            <w:vMerge w:val="continue"/>
            <w:tcBorders>
              <w:left w:val="single" w:color="000000" w:sz="4" w:space="0"/>
              <w:right w:val="single" w:color="000000" w:sz="4" w:space="0"/>
            </w:tcBorders>
            <w:shd w:val="clear" w:color="auto" w:fill="auto"/>
            <w:noWrap/>
            <w:vAlign w:val="center"/>
          </w:tcPr>
          <w:p w14:paraId="3F1C27DE">
            <w:pPr>
              <w:widowControl/>
              <w:jc w:val="center"/>
              <w:textAlignment w:val="center"/>
              <w:rPr>
                <w:rFonts w:hint="eastAsia" w:ascii="仿宋" w:hAnsi="仿宋" w:eastAsia="仿宋" w:cs="仿宋"/>
                <w:color w:val="000000"/>
                <w:kern w:val="0"/>
                <w:sz w:val="20"/>
                <w:szCs w:val="20"/>
                <w:lang w:bidi="ar"/>
              </w:rPr>
            </w:pPr>
          </w:p>
        </w:tc>
        <w:tc>
          <w:tcPr>
            <w:tcW w:w="1598" w:type="dxa"/>
            <w:vMerge w:val="continue"/>
            <w:tcBorders>
              <w:left w:val="single" w:color="000000" w:sz="4" w:space="0"/>
              <w:right w:val="single" w:color="000000" w:sz="4" w:space="0"/>
            </w:tcBorders>
            <w:shd w:val="clear" w:color="auto" w:fill="auto"/>
            <w:noWrap/>
            <w:vAlign w:val="center"/>
          </w:tcPr>
          <w:p w14:paraId="5F1F1BA9">
            <w:pPr>
              <w:widowControl/>
              <w:jc w:val="center"/>
              <w:textAlignment w:val="center"/>
              <w:rPr>
                <w:rFonts w:hint="eastAsia" w:ascii="仿宋" w:hAnsi="仿宋" w:eastAsia="仿宋" w:cs="仿宋"/>
                <w:color w:val="000000"/>
                <w:kern w:val="0"/>
                <w:sz w:val="20"/>
                <w:szCs w:val="20"/>
                <w:lang w:bidi="ar"/>
              </w:rPr>
            </w:pPr>
          </w:p>
        </w:tc>
        <w:tc>
          <w:tcPr>
            <w:tcW w:w="915" w:type="dxa"/>
            <w:vMerge w:val="continue"/>
            <w:tcBorders>
              <w:left w:val="single" w:color="000000" w:sz="4" w:space="0"/>
              <w:right w:val="single" w:color="000000" w:sz="4" w:space="0"/>
            </w:tcBorders>
            <w:shd w:val="clear" w:color="auto" w:fill="auto"/>
            <w:vAlign w:val="center"/>
          </w:tcPr>
          <w:p w14:paraId="48D1F8C5">
            <w:pPr>
              <w:widowControl/>
              <w:jc w:val="center"/>
              <w:textAlignment w:val="center"/>
              <w:rPr>
                <w:rFonts w:hint="eastAsia" w:ascii="仿宋" w:hAnsi="仿宋" w:eastAsia="仿宋" w:cs="仿宋"/>
                <w:color w:val="000000"/>
                <w:kern w:val="0"/>
                <w:sz w:val="20"/>
                <w:szCs w:val="20"/>
                <w:lang w:bidi="ar"/>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B97EA">
            <w:pPr>
              <w:widowControl/>
              <w:jc w:val="center"/>
              <w:textAlignment w:val="center"/>
              <w:rPr>
                <w:rFonts w:hint="eastAsia" w:ascii="仿宋" w:hAnsi="仿宋" w:eastAsia="仿宋" w:cs="仿宋"/>
                <w:color w:val="000000"/>
                <w:kern w:val="0"/>
                <w:sz w:val="20"/>
                <w:szCs w:val="20"/>
                <w:lang w:val="en-US" w:eastAsia="zh-CN" w:bidi="ar"/>
              </w:rPr>
            </w:pPr>
            <w:r>
              <w:rPr>
                <w:rFonts w:hint="eastAsia" w:ascii="仿宋" w:hAnsi="仿宋" w:eastAsia="仿宋" w:cs="仿宋"/>
                <w:color w:val="000000"/>
                <w:kern w:val="0"/>
                <w:sz w:val="20"/>
                <w:szCs w:val="20"/>
                <w:lang w:val="en-US" w:eastAsia="zh-CN" w:bidi="ar"/>
              </w:rPr>
              <w:t>8</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9</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0EB09">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3E136">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43A95">
            <w:pPr>
              <w:jc w:val="center"/>
              <w:rPr>
                <w:rFonts w:ascii="仿宋" w:hAnsi="仿宋" w:eastAsia="仿宋" w:cs="仿宋"/>
                <w:color w:val="000000"/>
                <w:sz w:val="20"/>
                <w:szCs w:val="20"/>
              </w:rPr>
            </w:pPr>
          </w:p>
        </w:tc>
      </w:tr>
      <w:tr w14:paraId="076EE26E">
        <w:tblPrEx>
          <w:tblCellMar>
            <w:top w:w="0" w:type="dxa"/>
            <w:left w:w="108" w:type="dxa"/>
            <w:bottom w:w="0" w:type="dxa"/>
            <w:right w:w="108" w:type="dxa"/>
          </w:tblCellMar>
        </w:tblPrEx>
        <w:trPr>
          <w:trHeight w:val="280" w:hRule="atLeast"/>
        </w:trPr>
        <w:tc>
          <w:tcPr>
            <w:tcW w:w="793" w:type="dxa"/>
            <w:vMerge w:val="continue"/>
            <w:tcBorders>
              <w:left w:val="single" w:color="000000" w:sz="4" w:space="0"/>
              <w:right w:val="single" w:color="000000" w:sz="4" w:space="0"/>
            </w:tcBorders>
            <w:shd w:val="clear" w:color="auto" w:fill="auto"/>
            <w:noWrap/>
            <w:vAlign w:val="center"/>
          </w:tcPr>
          <w:p w14:paraId="273424F5">
            <w:pPr>
              <w:widowControl/>
              <w:jc w:val="center"/>
              <w:textAlignment w:val="center"/>
              <w:rPr>
                <w:rFonts w:hint="eastAsia" w:ascii="仿宋" w:hAnsi="仿宋" w:eastAsia="仿宋" w:cs="仿宋"/>
                <w:color w:val="000000"/>
                <w:kern w:val="0"/>
                <w:sz w:val="20"/>
                <w:szCs w:val="20"/>
                <w:lang w:bidi="ar"/>
              </w:rPr>
            </w:pPr>
          </w:p>
        </w:tc>
        <w:tc>
          <w:tcPr>
            <w:tcW w:w="963" w:type="dxa"/>
            <w:vMerge w:val="continue"/>
            <w:tcBorders>
              <w:left w:val="single" w:color="000000" w:sz="4" w:space="0"/>
              <w:right w:val="single" w:color="000000" w:sz="4" w:space="0"/>
            </w:tcBorders>
            <w:shd w:val="clear" w:color="auto" w:fill="auto"/>
            <w:noWrap/>
            <w:vAlign w:val="center"/>
          </w:tcPr>
          <w:p w14:paraId="3462BF11">
            <w:pPr>
              <w:widowControl/>
              <w:jc w:val="center"/>
              <w:textAlignment w:val="center"/>
              <w:rPr>
                <w:rFonts w:hint="eastAsia" w:ascii="仿宋" w:hAnsi="仿宋" w:eastAsia="仿宋" w:cs="仿宋"/>
                <w:color w:val="000000"/>
                <w:kern w:val="0"/>
                <w:sz w:val="20"/>
                <w:szCs w:val="20"/>
                <w:lang w:bidi="ar"/>
              </w:rPr>
            </w:pPr>
          </w:p>
        </w:tc>
        <w:tc>
          <w:tcPr>
            <w:tcW w:w="2203" w:type="dxa"/>
            <w:vMerge w:val="continue"/>
            <w:tcBorders>
              <w:left w:val="single" w:color="000000" w:sz="4" w:space="0"/>
              <w:right w:val="single" w:color="000000" w:sz="4" w:space="0"/>
            </w:tcBorders>
            <w:shd w:val="clear" w:color="auto" w:fill="auto"/>
            <w:noWrap/>
            <w:vAlign w:val="center"/>
          </w:tcPr>
          <w:p w14:paraId="61AA49DD">
            <w:pPr>
              <w:widowControl/>
              <w:jc w:val="center"/>
              <w:textAlignment w:val="center"/>
              <w:rPr>
                <w:rFonts w:ascii="仿宋" w:hAnsi="仿宋" w:eastAsia="仿宋"/>
                <w:b/>
                <w:bCs/>
                <w:kern w:val="0"/>
                <w:sz w:val="20"/>
                <w:szCs w:val="20"/>
              </w:rPr>
            </w:pPr>
          </w:p>
        </w:tc>
        <w:tc>
          <w:tcPr>
            <w:tcW w:w="1061" w:type="dxa"/>
            <w:vMerge w:val="continue"/>
            <w:tcBorders>
              <w:left w:val="single" w:color="000000" w:sz="4" w:space="0"/>
              <w:right w:val="single" w:color="000000" w:sz="4" w:space="0"/>
            </w:tcBorders>
            <w:shd w:val="clear" w:color="auto" w:fill="auto"/>
            <w:noWrap/>
            <w:vAlign w:val="center"/>
          </w:tcPr>
          <w:p w14:paraId="1E5DC22F">
            <w:pPr>
              <w:widowControl/>
              <w:jc w:val="center"/>
              <w:textAlignment w:val="center"/>
              <w:rPr>
                <w:rFonts w:hint="eastAsia" w:ascii="仿宋" w:hAnsi="仿宋" w:eastAsia="仿宋" w:cs="仿宋"/>
                <w:color w:val="000000"/>
                <w:kern w:val="0"/>
                <w:sz w:val="20"/>
                <w:szCs w:val="20"/>
                <w:lang w:bidi="ar"/>
              </w:rPr>
            </w:pPr>
          </w:p>
        </w:tc>
        <w:tc>
          <w:tcPr>
            <w:tcW w:w="1598" w:type="dxa"/>
            <w:vMerge w:val="continue"/>
            <w:tcBorders>
              <w:left w:val="single" w:color="000000" w:sz="4" w:space="0"/>
              <w:right w:val="single" w:color="000000" w:sz="4" w:space="0"/>
            </w:tcBorders>
            <w:shd w:val="clear" w:color="auto" w:fill="auto"/>
            <w:noWrap/>
            <w:vAlign w:val="center"/>
          </w:tcPr>
          <w:p w14:paraId="7F053601">
            <w:pPr>
              <w:widowControl/>
              <w:jc w:val="center"/>
              <w:textAlignment w:val="center"/>
              <w:rPr>
                <w:rFonts w:hint="eastAsia" w:ascii="仿宋" w:hAnsi="仿宋" w:eastAsia="仿宋" w:cs="仿宋"/>
                <w:color w:val="000000"/>
                <w:kern w:val="0"/>
                <w:sz w:val="20"/>
                <w:szCs w:val="20"/>
                <w:lang w:bidi="ar"/>
              </w:rPr>
            </w:pPr>
          </w:p>
        </w:tc>
        <w:tc>
          <w:tcPr>
            <w:tcW w:w="915" w:type="dxa"/>
            <w:vMerge w:val="continue"/>
            <w:tcBorders>
              <w:left w:val="single" w:color="000000" w:sz="4" w:space="0"/>
              <w:right w:val="single" w:color="000000" w:sz="4" w:space="0"/>
            </w:tcBorders>
            <w:shd w:val="clear" w:color="auto" w:fill="auto"/>
            <w:vAlign w:val="center"/>
          </w:tcPr>
          <w:p w14:paraId="4BF872C3">
            <w:pPr>
              <w:widowControl/>
              <w:jc w:val="center"/>
              <w:textAlignment w:val="center"/>
              <w:rPr>
                <w:rFonts w:hint="eastAsia" w:ascii="仿宋" w:hAnsi="仿宋" w:eastAsia="仿宋" w:cs="仿宋"/>
                <w:color w:val="000000"/>
                <w:kern w:val="0"/>
                <w:sz w:val="20"/>
                <w:szCs w:val="20"/>
                <w:lang w:bidi="ar"/>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61B98">
            <w:pPr>
              <w:widowControl/>
              <w:jc w:val="center"/>
              <w:textAlignment w:val="center"/>
              <w:rPr>
                <w:rFonts w:hint="eastAsia" w:ascii="仿宋" w:hAnsi="仿宋" w:eastAsia="仿宋" w:cs="仿宋"/>
                <w:color w:val="000000"/>
                <w:kern w:val="0"/>
                <w:sz w:val="20"/>
                <w:szCs w:val="20"/>
                <w:lang w:val="en-US" w:eastAsia="zh-CN" w:bidi="ar"/>
              </w:rPr>
            </w:pPr>
            <w:r>
              <w:rPr>
                <w:rFonts w:hint="eastAsia" w:ascii="仿宋" w:hAnsi="仿宋" w:eastAsia="仿宋" w:cs="仿宋"/>
                <w:color w:val="000000"/>
                <w:kern w:val="0"/>
                <w:sz w:val="20"/>
                <w:szCs w:val="20"/>
                <w:lang w:val="en-US" w:eastAsia="zh-CN" w:bidi="ar"/>
              </w:rPr>
              <w:t>9</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10</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05EBA">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4F6F6">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42D41">
            <w:pPr>
              <w:jc w:val="center"/>
              <w:rPr>
                <w:rFonts w:ascii="仿宋" w:hAnsi="仿宋" w:eastAsia="仿宋" w:cs="仿宋"/>
                <w:color w:val="000000"/>
                <w:sz w:val="20"/>
                <w:szCs w:val="20"/>
              </w:rPr>
            </w:pPr>
          </w:p>
        </w:tc>
      </w:tr>
      <w:tr w14:paraId="1437162F">
        <w:tblPrEx>
          <w:tblCellMar>
            <w:top w:w="0" w:type="dxa"/>
            <w:left w:w="108" w:type="dxa"/>
            <w:bottom w:w="0" w:type="dxa"/>
            <w:right w:w="108" w:type="dxa"/>
          </w:tblCellMar>
        </w:tblPrEx>
        <w:trPr>
          <w:trHeight w:val="242" w:hRule="atLeast"/>
        </w:trPr>
        <w:tc>
          <w:tcPr>
            <w:tcW w:w="793" w:type="dxa"/>
            <w:vMerge w:val="continue"/>
            <w:tcBorders>
              <w:left w:val="single" w:color="000000" w:sz="4" w:space="0"/>
              <w:bottom w:val="single" w:color="000000" w:sz="4" w:space="0"/>
              <w:right w:val="single" w:color="000000" w:sz="4" w:space="0"/>
            </w:tcBorders>
            <w:shd w:val="clear" w:color="auto" w:fill="auto"/>
            <w:noWrap/>
            <w:vAlign w:val="center"/>
          </w:tcPr>
          <w:p w14:paraId="7D5A5A7A">
            <w:pPr>
              <w:widowControl/>
              <w:jc w:val="center"/>
              <w:textAlignment w:val="center"/>
              <w:rPr>
                <w:rFonts w:hint="eastAsia" w:ascii="仿宋" w:hAnsi="仿宋" w:eastAsia="仿宋" w:cs="仿宋"/>
                <w:color w:val="000000"/>
                <w:kern w:val="0"/>
                <w:sz w:val="20"/>
                <w:szCs w:val="20"/>
                <w:lang w:bidi="ar"/>
              </w:rPr>
            </w:pPr>
          </w:p>
        </w:tc>
        <w:tc>
          <w:tcPr>
            <w:tcW w:w="963" w:type="dxa"/>
            <w:vMerge w:val="continue"/>
            <w:tcBorders>
              <w:left w:val="single" w:color="000000" w:sz="4" w:space="0"/>
              <w:right w:val="single" w:color="000000" w:sz="4" w:space="0"/>
            </w:tcBorders>
            <w:shd w:val="clear" w:color="auto" w:fill="auto"/>
            <w:noWrap/>
            <w:vAlign w:val="center"/>
          </w:tcPr>
          <w:p w14:paraId="28F5117D">
            <w:pPr>
              <w:widowControl/>
              <w:jc w:val="center"/>
              <w:textAlignment w:val="center"/>
              <w:rPr>
                <w:rFonts w:hint="eastAsia" w:ascii="仿宋" w:hAnsi="仿宋" w:eastAsia="仿宋" w:cs="仿宋"/>
                <w:color w:val="000000"/>
                <w:kern w:val="0"/>
                <w:sz w:val="20"/>
                <w:szCs w:val="20"/>
                <w:lang w:bidi="ar"/>
              </w:rPr>
            </w:pPr>
          </w:p>
        </w:tc>
        <w:tc>
          <w:tcPr>
            <w:tcW w:w="2203" w:type="dxa"/>
            <w:vMerge w:val="continue"/>
            <w:tcBorders>
              <w:left w:val="single" w:color="000000" w:sz="4" w:space="0"/>
              <w:right w:val="single" w:color="000000" w:sz="4" w:space="0"/>
            </w:tcBorders>
            <w:shd w:val="clear" w:color="auto" w:fill="auto"/>
            <w:noWrap/>
            <w:vAlign w:val="center"/>
          </w:tcPr>
          <w:p w14:paraId="3A97E099">
            <w:pPr>
              <w:widowControl/>
              <w:jc w:val="center"/>
              <w:textAlignment w:val="center"/>
              <w:rPr>
                <w:rFonts w:ascii="仿宋" w:hAnsi="仿宋" w:eastAsia="仿宋"/>
                <w:b/>
                <w:bCs/>
                <w:kern w:val="0"/>
                <w:sz w:val="20"/>
                <w:szCs w:val="20"/>
              </w:rPr>
            </w:pPr>
          </w:p>
        </w:tc>
        <w:tc>
          <w:tcPr>
            <w:tcW w:w="1061" w:type="dxa"/>
            <w:vMerge w:val="continue"/>
            <w:tcBorders>
              <w:left w:val="single" w:color="000000" w:sz="4" w:space="0"/>
              <w:right w:val="single" w:color="000000" w:sz="4" w:space="0"/>
            </w:tcBorders>
            <w:shd w:val="clear" w:color="auto" w:fill="auto"/>
            <w:noWrap/>
            <w:vAlign w:val="center"/>
          </w:tcPr>
          <w:p w14:paraId="2643CD68">
            <w:pPr>
              <w:widowControl/>
              <w:jc w:val="center"/>
              <w:textAlignment w:val="center"/>
              <w:rPr>
                <w:rFonts w:hint="eastAsia" w:ascii="仿宋" w:hAnsi="仿宋" w:eastAsia="仿宋" w:cs="仿宋"/>
                <w:color w:val="000000"/>
                <w:kern w:val="0"/>
                <w:sz w:val="20"/>
                <w:szCs w:val="20"/>
                <w:lang w:bidi="ar"/>
              </w:rPr>
            </w:pPr>
          </w:p>
        </w:tc>
        <w:tc>
          <w:tcPr>
            <w:tcW w:w="1598" w:type="dxa"/>
            <w:vMerge w:val="continue"/>
            <w:tcBorders>
              <w:left w:val="single" w:color="000000" w:sz="4" w:space="0"/>
              <w:bottom w:val="single" w:color="000000" w:sz="4" w:space="0"/>
              <w:right w:val="single" w:color="000000" w:sz="4" w:space="0"/>
            </w:tcBorders>
            <w:shd w:val="clear" w:color="auto" w:fill="auto"/>
            <w:noWrap/>
            <w:vAlign w:val="center"/>
          </w:tcPr>
          <w:p w14:paraId="53FD0D11">
            <w:pPr>
              <w:widowControl/>
              <w:jc w:val="center"/>
              <w:textAlignment w:val="center"/>
              <w:rPr>
                <w:rFonts w:hint="eastAsia" w:ascii="仿宋" w:hAnsi="仿宋" w:eastAsia="仿宋" w:cs="仿宋"/>
                <w:color w:val="000000"/>
                <w:kern w:val="0"/>
                <w:sz w:val="20"/>
                <w:szCs w:val="20"/>
                <w:lang w:bidi="ar"/>
              </w:rPr>
            </w:pPr>
          </w:p>
        </w:tc>
        <w:tc>
          <w:tcPr>
            <w:tcW w:w="915" w:type="dxa"/>
            <w:vMerge w:val="continue"/>
            <w:tcBorders>
              <w:left w:val="single" w:color="000000" w:sz="4" w:space="0"/>
              <w:right w:val="single" w:color="000000" w:sz="4" w:space="0"/>
            </w:tcBorders>
            <w:shd w:val="clear" w:color="auto" w:fill="auto"/>
            <w:vAlign w:val="center"/>
          </w:tcPr>
          <w:p w14:paraId="1B271EC7">
            <w:pPr>
              <w:widowControl/>
              <w:jc w:val="center"/>
              <w:textAlignment w:val="center"/>
              <w:rPr>
                <w:rFonts w:hint="eastAsia" w:ascii="仿宋" w:hAnsi="仿宋" w:eastAsia="仿宋" w:cs="仿宋"/>
                <w:color w:val="000000"/>
                <w:kern w:val="0"/>
                <w:sz w:val="20"/>
                <w:szCs w:val="20"/>
                <w:lang w:bidi="ar"/>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75EDE">
            <w:pPr>
              <w:widowControl/>
              <w:jc w:val="center"/>
              <w:textAlignment w:val="center"/>
              <w:rPr>
                <w:rFonts w:hint="eastAsia" w:ascii="仿宋" w:hAnsi="仿宋" w:eastAsia="仿宋" w:cs="仿宋"/>
                <w:color w:val="000000"/>
                <w:kern w:val="0"/>
                <w:sz w:val="20"/>
                <w:szCs w:val="20"/>
                <w:lang w:val="en-US" w:eastAsia="zh-CN" w:bidi="ar"/>
              </w:rPr>
            </w:pPr>
            <w:r>
              <w:rPr>
                <w:rFonts w:hint="eastAsia" w:ascii="仿宋" w:hAnsi="仿宋" w:eastAsia="仿宋" w:cs="仿宋"/>
                <w:color w:val="000000"/>
                <w:kern w:val="0"/>
                <w:sz w:val="20"/>
                <w:szCs w:val="20"/>
                <w:lang w:val="en-US" w:eastAsia="zh-CN" w:bidi="ar"/>
              </w:rPr>
              <w:t>10</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11</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A1E0B">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1C959">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A3F17">
            <w:pPr>
              <w:jc w:val="center"/>
              <w:rPr>
                <w:rFonts w:ascii="仿宋" w:hAnsi="仿宋" w:eastAsia="仿宋" w:cs="仿宋"/>
                <w:color w:val="000000"/>
                <w:sz w:val="20"/>
                <w:szCs w:val="20"/>
              </w:rPr>
            </w:pPr>
          </w:p>
        </w:tc>
      </w:tr>
      <w:tr w14:paraId="5DC00502">
        <w:tblPrEx>
          <w:tblCellMar>
            <w:top w:w="0" w:type="dxa"/>
            <w:left w:w="108" w:type="dxa"/>
            <w:bottom w:w="0" w:type="dxa"/>
            <w:right w:w="108" w:type="dxa"/>
          </w:tblCellMar>
        </w:tblPrEx>
        <w:trPr>
          <w:trHeight w:val="280" w:hRule="atLeast"/>
        </w:trPr>
        <w:tc>
          <w:tcPr>
            <w:tcW w:w="793" w:type="dxa"/>
            <w:vMerge w:val="restart"/>
            <w:tcBorders>
              <w:top w:val="single" w:color="000000" w:sz="4" w:space="0"/>
              <w:left w:val="single" w:color="000000" w:sz="4" w:space="0"/>
              <w:right w:val="single" w:color="000000" w:sz="4" w:space="0"/>
            </w:tcBorders>
            <w:shd w:val="clear" w:color="auto" w:fill="auto"/>
            <w:noWrap/>
            <w:vAlign w:val="center"/>
          </w:tcPr>
          <w:p w14:paraId="35E6B604">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江西</w:t>
            </w:r>
          </w:p>
        </w:tc>
        <w:tc>
          <w:tcPr>
            <w:tcW w:w="963" w:type="dxa"/>
            <w:vMerge w:val="continue"/>
            <w:tcBorders>
              <w:left w:val="single" w:color="000000" w:sz="4" w:space="0"/>
              <w:right w:val="single" w:color="000000" w:sz="4" w:space="0"/>
            </w:tcBorders>
            <w:shd w:val="clear" w:color="auto" w:fill="auto"/>
            <w:noWrap/>
            <w:vAlign w:val="center"/>
          </w:tcPr>
          <w:p w14:paraId="08C3131E">
            <w:pPr>
              <w:widowControl/>
              <w:jc w:val="center"/>
              <w:textAlignment w:val="center"/>
              <w:rPr>
                <w:rFonts w:hint="eastAsia" w:ascii="仿宋" w:hAnsi="仿宋" w:eastAsia="仿宋" w:cs="仿宋"/>
                <w:color w:val="000000"/>
                <w:kern w:val="0"/>
                <w:sz w:val="20"/>
                <w:szCs w:val="20"/>
                <w:lang w:bidi="ar"/>
              </w:rPr>
            </w:pPr>
          </w:p>
        </w:tc>
        <w:tc>
          <w:tcPr>
            <w:tcW w:w="2203" w:type="dxa"/>
            <w:vMerge w:val="restart"/>
            <w:tcBorders>
              <w:top w:val="single" w:color="000000" w:sz="4" w:space="0"/>
              <w:left w:val="single" w:color="000000" w:sz="4" w:space="0"/>
              <w:right w:val="single" w:color="000000" w:sz="4" w:space="0"/>
            </w:tcBorders>
            <w:shd w:val="clear" w:color="auto" w:fill="auto"/>
            <w:noWrap/>
            <w:vAlign w:val="center"/>
          </w:tcPr>
          <w:p w14:paraId="7C740931">
            <w:pPr>
              <w:widowControl/>
              <w:jc w:val="center"/>
              <w:textAlignment w:val="center"/>
              <w:rPr>
                <w:rFonts w:ascii="仿宋" w:hAnsi="仿宋" w:eastAsia="仿宋" w:cs="仿宋"/>
                <w:color w:val="000000"/>
                <w:kern w:val="0"/>
                <w:sz w:val="20"/>
                <w:szCs w:val="20"/>
                <w:lang w:bidi="ar"/>
              </w:rPr>
            </w:pPr>
            <w:r>
              <w:rPr>
                <w:rFonts w:ascii="仿宋" w:hAnsi="仿宋" w:eastAsia="仿宋"/>
                <w:b/>
                <w:bCs/>
                <w:kern w:val="0"/>
                <w:sz w:val="20"/>
                <w:szCs w:val="20"/>
              </w:rPr>
              <w:t>50%≦</w:t>
            </w:r>
            <w:r>
              <w:rPr>
                <w:rFonts w:ascii="仿宋" w:hAnsi="仿宋" w:eastAsia="仿宋"/>
                <w:kern w:val="0"/>
                <w:sz w:val="20"/>
                <w:szCs w:val="20"/>
              </w:rPr>
              <w:t>铜湿基</w:t>
            </w:r>
          </w:p>
        </w:tc>
        <w:tc>
          <w:tcPr>
            <w:tcW w:w="1061" w:type="dxa"/>
            <w:vMerge w:val="continue"/>
            <w:tcBorders>
              <w:left w:val="single" w:color="000000" w:sz="4" w:space="0"/>
              <w:right w:val="single" w:color="000000" w:sz="4" w:space="0"/>
            </w:tcBorders>
            <w:shd w:val="clear" w:color="auto" w:fill="auto"/>
            <w:noWrap/>
            <w:vAlign w:val="center"/>
          </w:tcPr>
          <w:p w14:paraId="1D8BF993">
            <w:pPr>
              <w:widowControl/>
              <w:jc w:val="center"/>
              <w:textAlignment w:val="center"/>
              <w:rPr>
                <w:rFonts w:hint="eastAsia" w:ascii="仿宋" w:hAnsi="仿宋" w:eastAsia="仿宋" w:cs="仿宋"/>
                <w:color w:val="000000"/>
                <w:kern w:val="0"/>
                <w:sz w:val="20"/>
                <w:szCs w:val="20"/>
                <w:lang w:bidi="ar"/>
              </w:rPr>
            </w:pPr>
          </w:p>
        </w:tc>
        <w:tc>
          <w:tcPr>
            <w:tcW w:w="1598" w:type="dxa"/>
            <w:vMerge w:val="restart"/>
            <w:tcBorders>
              <w:top w:val="single" w:color="000000" w:sz="4" w:space="0"/>
              <w:left w:val="single" w:color="000000" w:sz="4" w:space="0"/>
              <w:right w:val="single" w:color="000000" w:sz="4" w:space="0"/>
            </w:tcBorders>
            <w:shd w:val="clear" w:color="auto" w:fill="auto"/>
            <w:noWrap/>
            <w:vAlign w:val="center"/>
          </w:tcPr>
          <w:p w14:paraId="16AAC11F">
            <w:pPr>
              <w:widowControl/>
              <w:jc w:val="center"/>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氯离子&lt;3%</w:t>
            </w:r>
          </w:p>
        </w:tc>
        <w:tc>
          <w:tcPr>
            <w:tcW w:w="915" w:type="dxa"/>
            <w:vMerge w:val="continue"/>
            <w:tcBorders>
              <w:left w:val="single" w:color="000000" w:sz="4" w:space="0"/>
              <w:right w:val="single" w:color="000000" w:sz="4" w:space="0"/>
            </w:tcBorders>
            <w:shd w:val="clear" w:color="auto" w:fill="auto"/>
            <w:vAlign w:val="center"/>
          </w:tcPr>
          <w:p w14:paraId="74C91A9F">
            <w:pPr>
              <w:widowControl/>
              <w:jc w:val="center"/>
              <w:textAlignment w:val="center"/>
              <w:rPr>
                <w:rFonts w:hint="eastAsia" w:ascii="仿宋" w:hAnsi="仿宋" w:eastAsia="仿宋" w:cs="仿宋"/>
                <w:color w:val="000000"/>
                <w:kern w:val="0"/>
                <w:sz w:val="20"/>
                <w:szCs w:val="20"/>
                <w:lang w:bidi="ar"/>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096C4">
            <w:pPr>
              <w:widowControl/>
              <w:jc w:val="center"/>
              <w:textAlignment w:val="center"/>
              <w:rPr>
                <w:rFonts w:hint="eastAsia" w:ascii="仿宋" w:hAnsi="仿宋" w:eastAsia="仿宋" w:cs="仿宋"/>
                <w:color w:val="000000"/>
                <w:kern w:val="2"/>
                <w:sz w:val="20"/>
                <w:szCs w:val="20"/>
                <w:lang w:val="en-US" w:eastAsia="zh-CN" w:bidi="ar-SA"/>
              </w:rPr>
            </w:pPr>
            <w:r>
              <w:rPr>
                <w:rFonts w:hint="eastAsia" w:ascii="仿宋" w:hAnsi="仿宋" w:eastAsia="仿宋" w:cs="仿宋"/>
                <w:color w:val="000000"/>
                <w:kern w:val="0"/>
                <w:sz w:val="20"/>
                <w:szCs w:val="20"/>
                <w:lang w:val="en-US" w:eastAsia="zh-CN" w:bidi="ar"/>
              </w:rPr>
              <w:t>8</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9</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EBE3B">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DDE4E">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E341E">
            <w:pPr>
              <w:jc w:val="center"/>
              <w:rPr>
                <w:rFonts w:ascii="仿宋" w:hAnsi="仿宋" w:eastAsia="仿宋" w:cs="仿宋"/>
                <w:color w:val="000000"/>
                <w:sz w:val="20"/>
                <w:szCs w:val="20"/>
              </w:rPr>
            </w:pPr>
          </w:p>
        </w:tc>
      </w:tr>
      <w:tr w14:paraId="7BA9D3F2">
        <w:tblPrEx>
          <w:tblCellMar>
            <w:top w:w="0" w:type="dxa"/>
            <w:left w:w="108" w:type="dxa"/>
            <w:bottom w:w="0" w:type="dxa"/>
            <w:right w:w="108" w:type="dxa"/>
          </w:tblCellMar>
        </w:tblPrEx>
        <w:trPr>
          <w:trHeight w:val="280" w:hRule="atLeast"/>
        </w:trPr>
        <w:tc>
          <w:tcPr>
            <w:tcW w:w="793" w:type="dxa"/>
            <w:vMerge w:val="continue"/>
            <w:tcBorders>
              <w:left w:val="single" w:color="000000" w:sz="4" w:space="0"/>
              <w:right w:val="single" w:color="000000" w:sz="4" w:space="0"/>
            </w:tcBorders>
            <w:shd w:val="clear" w:color="auto" w:fill="auto"/>
            <w:noWrap/>
            <w:vAlign w:val="center"/>
          </w:tcPr>
          <w:p w14:paraId="6563EF04">
            <w:pPr>
              <w:widowControl/>
              <w:jc w:val="center"/>
              <w:textAlignment w:val="center"/>
              <w:rPr>
                <w:rFonts w:hint="eastAsia" w:ascii="仿宋" w:hAnsi="仿宋" w:eastAsia="仿宋" w:cs="仿宋"/>
                <w:color w:val="000000"/>
                <w:kern w:val="0"/>
                <w:sz w:val="20"/>
                <w:szCs w:val="20"/>
                <w:lang w:bidi="ar"/>
              </w:rPr>
            </w:pPr>
          </w:p>
        </w:tc>
        <w:tc>
          <w:tcPr>
            <w:tcW w:w="963" w:type="dxa"/>
            <w:vMerge w:val="continue"/>
            <w:tcBorders>
              <w:left w:val="single" w:color="000000" w:sz="4" w:space="0"/>
              <w:right w:val="single" w:color="000000" w:sz="4" w:space="0"/>
            </w:tcBorders>
            <w:shd w:val="clear" w:color="auto" w:fill="auto"/>
            <w:noWrap/>
            <w:vAlign w:val="center"/>
          </w:tcPr>
          <w:p w14:paraId="250F6436">
            <w:pPr>
              <w:widowControl/>
              <w:jc w:val="center"/>
              <w:textAlignment w:val="center"/>
              <w:rPr>
                <w:rFonts w:hint="eastAsia" w:ascii="仿宋" w:hAnsi="仿宋" w:eastAsia="仿宋" w:cs="仿宋"/>
                <w:color w:val="000000"/>
                <w:kern w:val="0"/>
                <w:sz w:val="20"/>
                <w:szCs w:val="20"/>
                <w:lang w:bidi="ar"/>
              </w:rPr>
            </w:pPr>
          </w:p>
        </w:tc>
        <w:tc>
          <w:tcPr>
            <w:tcW w:w="2203" w:type="dxa"/>
            <w:vMerge w:val="continue"/>
            <w:tcBorders>
              <w:left w:val="single" w:color="000000" w:sz="4" w:space="0"/>
              <w:right w:val="single" w:color="000000" w:sz="4" w:space="0"/>
            </w:tcBorders>
            <w:shd w:val="clear" w:color="auto" w:fill="auto"/>
            <w:noWrap/>
            <w:vAlign w:val="center"/>
          </w:tcPr>
          <w:p w14:paraId="2B041510">
            <w:pPr>
              <w:widowControl/>
              <w:jc w:val="center"/>
              <w:textAlignment w:val="center"/>
              <w:rPr>
                <w:rFonts w:ascii="仿宋" w:hAnsi="仿宋" w:eastAsia="仿宋"/>
                <w:b/>
                <w:bCs/>
                <w:kern w:val="0"/>
                <w:sz w:val="20"/>
                <w:szCs w:val="20"/>
              </w:rPr>
            </w:pPr>
          </w:p>
        </w:tc>
        <w:tc>
          <w:tcPr>
            <w:tcW w:w="1061" w:type="dxa"/>
            <w:vMerge w:val="continue"/>
            <w:tcBorders>
              <w:left w:val="single" w:color="000000" w:sz="4" w:space="0"/>
              <w:right w:val="single" w:color="000000" w:sz="4" w:space="0"/>
            </w:tcBorders>
            <w:shd w:val="clear" w:color="auto" w:fill="auto"/>
            <w:noWrap/>
            <w:vAlign w:val="center"/>
          </w:tcPr>
          <w:p w14:paraId="7CC1112B">
            <w:pPr>
              <w:widowControl/>
              <w:jc w:val="center"/>
              <w:textAlignment w:val="center"/>
              <w:rPr>
                <w:rFonts w:hint="eastAsia" w:ascii="仿宋" w:hAnsi="仿宋" w:eastAsia="仿宋" w:cs="仿宋"/>
                <w:color w:val="000000"/>
                <w:kern w:val="0"/>
                <w:sz w:val="20"/>
                <w:szCs w:val="20"/>
                <w:lang w:bidi="ar"/>
              </w:rPr>
            </w:pPr>
          </w:p>
        </w:tc>
        <w:tc>
          <w:tcPr>
            <w:tcW w:w="1598" w:type="dxa"/>
            <w:vMerge w:val="continue"/>
            <w:tcBorders>
              <w:left w:val="single" w:color="000000" w:sz="4" w:space="0"/>
              <w:right w:val="single" w:color="000000" w:sz="4" w:space="0"/>
            </w:tcBorders>
            <w:shd w:val="clear" w:color="auto" w:fill="auto"/>
            <w:noWrap/>
            <w:vAlign w:val="center"/>
          </w:tcPr>
          <w:p w14:paraId="32CA05DD">
            <w:pPr>
              <w:widowControl/>
              <w:jc w:val="center"/>
              <w:textAlignment w:val="center"/>
              <w:rPr>
                <w:rFonts w:hint="eastAsia" w:ascii="仿宋" w:hAnsi="仿宋" w:eastAsia="仿宋" w:cs="仿宋"/>
                <w:color w:val="000000"/>
                <w:kern w:val="0"/>
                <w:sz w:val="20"/>
                <w:szCs w:val="20"/>
                <w:lang w:bidi="ar"/>
              </w:rPr>
            </w:pPr>
          </w:p>
        </w:tc>
        <w:tc>
          <w:tcPr>
            <w:tcW w:w="915" w:type="dxa"/>
            <w:vMerge w:val="continue"/>
            <w:tcBorders>
              <w:left w:val="single" w:color="000000" w:sz="4" w:space="0"/>
              <w:right w:val="single" w:color="000000" w:sz="4" w:space="0"/>
            </w:tcBorders>
            <w:shd w:val="clear" w:color="auto" w:fill="auto"/>
            <w:vAlign w:val="center"/>
          </w:tcPr>
          <w:p w14:paraId="09B002E0">
            <w:pPr>
              <w:widowControl/>
              <w:jc w:val="center"/>
              <w:textAlignment w:val="center"/>
              <w:rPr>
                <w:rFonts w:hint="eastAsia" w:ascii="仿宋" w:hAnsi="仿宋" w:eastAsia="仿宋" w:cs="仿宋"/>
                <w:color w:val="000000"/>
                <w:kern w:val="0"/>
                <w:sz w:val="20"/>
                <w:szCs w:val="20"/>
                <w:lang w:bidi="ar"/>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9F246">
            <w:pPr>
              <w:widowControl/>
              <w:jc w:val="center"/>
              <w:textAlignment w:val="center"/>
              <w:rPr>
                <w:rFonts w:hint="eastAsia" w:ascii="仿宋" w:hAnsi="仿宋" w:eastAsia="仿宋" w:cs="仿宋"/>
                <w:color w:val="000000"/>
                <w:kern w:val="0"/>
                <w:sz w:val="20"/>
                <w:szCs w:val="20"/>
                <w:lang w:val="en-US" w:eastAsia="zh-CN" w:bidi="ar"/>
              </w:rPr>
            </w:pPr>
            <w:r>
              <w:rPr>
                <w:rFonts w:hint="eastAsia" w:ascii="仿宋" w:hAnsi="仿宋" w:eastAsia="仿宋" w:cs="仿宋"/>
                <w:color w:val="000000"/>
                <w:kern w:val="0"/>
                <w:sz w:val="20"/>
                <w:szCs w:val="20"/>
                <w:lang w:val="en-US" w:eastAsia="zh-CN" w:bidi="ar"/>
              </w:rPr>
              <w:t>9</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10</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58BD6">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5BB91">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3ADC9">
            <w:pPr>
              <w:jc w:val="center"/>
              <w:rPr>
                <w:rFonts w:ascii="仿宋" w:hAnsi="仿宋" w:eastAsia="仿宋" w:cs="仿宋"/>
                <w:color w:val="000000"/>
                <w:sz w:val="20"/>
                <w:szCs w:val="20"/>
              </w:rPr>
            </w:pPr>
          </w:p>
        </w:tc>
      </w:tr>
      <w:tr w14:paraId="2B3324F5">
        <w:tblPrEx>
          <w:tblCellMar>
            <w:top w:w="0" w:type="dxa"/>
            <w:left w:w="108" w:type="dxa"/>
            <w:bottom w:w="0" w:type="dxa"/>
            <w:right w:w="108" w:type="dxa"/>
          </w:tblCellMar>
        </w:tblPrEx>
        <w:trPr>
          <w:trHeight w:val="280" w:hRule="atLeast"/>
        </w:trPr>
        <w:tc>
          <w:tcPr>
            <w:tcW w:w="793" w:type="dxa"/>
            <w:vMerge w:val="continue"/>
            <w:tcBorders>
              <w:left w:val="single" w:color="000000" w:sz="4" w:space="0"/>
              <w:right w:val="single" w:color="000000" w:sz="4" w:space="0"/>
            </w:tcBorders>
            <w:shd w:val="clear" w:color="auto" w:fill="auto"/>
            <w:noWrap/>
            <w:vAlign w:val="center"/>
          </w:tcPr>
          <w:p w14:paraId="645CBB5C">
            <w:pPr>
              <w:widowControl/>
              <w:jc w:val="center"/>
              <w:textAlignment w:val="center"/>
              <w:rPr>
                <w:rFonts w:hint="eastAsia" w:ascii="仿宋" w:hAnsi="仿宋" w:eastAsia="仿宋" w:cs="仿宋"/>
                <w:color w:val="000000"/>
                <w:kern w:val="0"/>
                <w:sz w:val="20"/>
                <w:szCs w:val="20"/>
                <w:lang w:bidi="ar"/>
              </w:rPr>
            </w:pPr>
          </w:p>
        </w:tc>
        <w:tc>
          <w:tcPr>
            <w:tcW w:w="963" w:type="dxa"/>
            <w:vMerge w:val="continue"/>
            <w:tcBorders>
              <w:left w:val="single" w:color="000000" w:sz="4" w:space="0"/>
              <w:right w:val="single" w:color="000000" w:sz="4" w:space="0"/>
            </w:tcBorders>
            <w:shd w:val="clear" w:color="auto" w:fill="auto"/>
            <w:noWrap/>
            <w:vAlign w:val="center"/>
          </w:tcPr>
          <w:p w14:paraId="5249E5B5">
            <w:pPr>
              <w:widowControl/>
              <w:jc w:val="center"/>
              <w:textAlignment w:val="center"/>
              <w:rPr>
                <w:rFonts w:hint="eastAsia" w:ascii="仿宋" w:hAnsi="仿宋" w:eastAsia="仿宋" w:cs="仿宋"/>
                <w:color w:val="000000"/>
                <w:kern w:val="0"/>
                <w:sz w:val="20"/>
                <w:szCs w:val="20"/>
                <w:lang w:bidi="ar"/>
              </w:rPr>
            </w:pPr>
          </w:p>
        </w:tc>
        <w:tc>
          <w:tcPr>
            <w:tcW w:w="2203" w:type="dxa"/>
            <w:vMerge w:val="continue"/>
            <w:tcBorders>
              <w:left w:val="single" w:color="000000" w:sz="4" w:space="0"/>
              <w:right w:val="single" w:color="000000" w:sz="4" w:space="0"/>
            </w:tcBorders>
            <w:shd w:val="clear" w:color="auto" w:fill="auto"/>
            <w:noWrap/>
            <w:vAlign w:val="center"/>
          </w:tcPr>
          <w:p w14:paraId="73A2E730">
            <w:pPr>
              <w:widowControl/>
              <w:jc w:val="center"/>
              <w:textAlignment w:val="center"/>
              <w:rPr>
                <w:rFonts w:ascii="仿宋" w:hAnsi="仿宋" w:eastAsia="仿宋"/>
                <w:b/>
                <w:bCs/>
                <w:kern w:val="0"/>
                <w:sz w:val="20"/>
                <w:szCs w:val="20"/>
              </w:rPr>
            </w:pPr>
          </w:p>
        </w:tc>
        <w:tc>
          <w:tcPr>
            <w:tcW w:w="1061" w:type="dxa"/>
            <w:vMerge w:val="continue"/>
            <w:tcBorders>
              <w:left w:val="single" w:color="000000" w:sz="4" w:space="0"/>
              <w:right w:val="single" w:color="000000" w:sz="4" w:space="0"/>
            </w:tcBorders>
            <w:shd w:val="clear" w:color="auto" w:fill="auto"/>
            <w:noWrap/>
            <w:vAlign w:val="center"/>
          </w:tcPr>
          <w:p w14:paraId="68187796">
            <w:pPr>
              <w:widowControl/>
              <w:jc w:val="center"/>
              <w:textAlignment w:val="center"/>
              <w:rPr>
                <w:rFonts w:hint="eastAsia" w:ascii="仿宋" w:hAnsi="仿宋" w:eastAsia="仿宋" w:cs="仿宋"/>
                <w:color w:val="000000"/>
                <w:kern w:val="0"/>
                <w:sz w:val="20"/>
                <w:szCs w:val="20"/>
                <w:lang w:bidi="ar"/>
              </w:rPr>
            </w:pPr>
          </w:p>
        </w:tc>
        <w:tc>
          <w:tcPr>
            <w:tcW w:w="1598" w:type="dxa"/>
            <w:vMerge w:val="continue"/>
            <w:tcBorders>
              <w:left w:val="single" w:color="000000" w:sz="4" w:space="0"/>
              <w:bottom w:val="single" w:color="000000" w:sz="4" w:space="0"/>
              <w:right w:val="single" w:color="000000" w:sz="4" w:space="0"/>
            </w:tcBorders>
            <w:shd w:val="clear" w:color="auto" w:fill="auto"/>
            <w:noWrap/>
            <w:vAlign w:val="center"/>
          </w:tcPr>
          <w:p w14:paraId="2FB58000">
            <w:pPr>
              <w:widowControl/>
              <w:jc w:val="center"/>
              <w:textAlignment w:val="center"/>
              <w:rPr>
                <w:rFonts w:hint="eastAsia" w:ascii="仿宋" w:hAnsi="仿宋" w:eastAsia="仿宋" w:cs="仿宋"/>
                <w:color w:val="000000"/>
                <w:kern w:val="0"/>
                <w:sz w:val="20"/>
                <w:szCs w:val="20"/>
                <w:lang w:bidi="ar"/>
              </w:rPr>
            </w:pPr>
          </w:p>
        </w:tc>
        <w:tc>
          <w:tcPr>
            <w:tcW w:w="915" w:type="dxa"/>
            <w:vMerge w:val="continue"/>
            <w:tcBorders>
              <w:left w:val="single" w:color="000000" w:sz="4" w:space="0"/>
              <w:right w:val="single" w:color="000000" w:sz="4" w:space="0"/>
            </w:tcBorders>
            <w:shd w:val="clear" w:color="auto" w:fill="auto"/>
            <w:vAlign w:val="center"/>
          </w:tcPr>
          <w:p w14:paraId="4EEED288">
            <w:pPr>
              <w:widowControl/>
              <w:jc w:val="center"/>
              <w:textAlignment w:val="center"/>
              <w:rPr>
                <w:rFonts w:hint="eastAsia" w:ascii="仿宋" w:hAnsi="仿宋" w:eastAsia="仿宋" w:cs="仿宋"/>
                <w:color w:val="000000"/>
                <w:kern w:val="0"/>
                <w:sz w:val="20"/>
                <w:szCs w:val="20"/>
                <w:lang w:bidi="ar"/>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444A7">
            <w:pPr>
              <w:widowControl/>
              <w:jc w:val="center"/>
              <w:textAlignment w:val="center"/>
              <w:rPr>
                <w:rFonts w:hint="eastAsia" w:ascii="仿宋" w:hAnsi="仿宋" w:eastAsia="仿宋" w:cs="仿宋"/>
                <w:color w:val="000000"/>
                <w:kern w:val="0"/>
                <w:sz w:val="20"/>
                <w:szCs w:val="20"/>
                <w:lang w:val="en-US" w:eastAsia="zh-CN" w:bidi="ar"/>
              </w:rPr>
            </w:pPr>
            <w:r>
              <w:rPr>
                <w:rFonts w:hint="eastAsia" w:ascii="仿宋" w:hAnsi="仿宋" w:eastAsia="仿宋" w:cs="仿宋"/>
                <w:color w:val="000000"/>
                <w:kern w:val="0"/>
                <w:sz w:val="20"/>
                <w:szCs w:val="20"/>
                <w:lang w:val="en-US" w:eastAsia="zh-CN" w:bidi="ar"/>
              </w:rPr>
              <w:t>10</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11</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AB8AF">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CF0C1">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30898">
            <w:pPr>
              <w:jc w:val="center"/>
              <w:rPr>
                <w:rFonts w:ascii="仿宋" w:hAnsi="仿宋" w:eastAsia="仿宋" w:cs="仿宋"/>
                <w:color w:val="000000"/>
                <w:sz w:val="20"/>
                <w:szCs w:val="20"/>
              </w:rPr>
            </w:pPr>
          </w:p>
        </w:tc>
      </w:tr>
      <w:tr w14:paraId="6938E9CA">
        <w:tblPrEx>
          <w:tblCellMar>
            <w:top w:w="0" w:type="dxa"/>
            <w:left w:w="108" w:type="dxa"/>
            <w:bottom w:w="0" w:type="dxa"/>
            <w:right w:w="108" w:type="dxa"/>
          </w:tblCellMar>
        </w:tblPrEx>
        <w:trPr>
          <w:trHeight w:val="424" w:hRule="atLeast"/>
        </w:trPr>
        <w:tc>
          <w:tcPr>
            <w:tcW w:w="793" w:type="dxa"/>
            <w:vMerge w:val="continue"/>
            <w:tcBorders>
              <w:left w:val="single" w:color="000000" w:sz="4" w:space="0"/>
              <w:right w:val="single" w:color="000000" w:sz="4" w:space="0"/>
            </w:tcBorders>
            <w:shd w:val="clear" w:color="auto" w:fill="auto"/>
            <w:noWrap/>
            <w:vAlign w:val="center"/>
          </w:tcPr>
          <w:p w14:paraId="26ECE5AD">
            <w:pPr>
              <w:widowControl/>
              <w:jc w:val="center"/>
              <w:textAlignment w:val="center"/>
              <w:rPr>
                <w:rFonts w:hint="eastAsia" w:ascii="仿宋" w:hAnsi="仿宋" w:eastAsia="仿宋" w:cs="仿宋"/>
                <w:color w:val="000000"/>
                <w:kern w:val="0"/>
                <w:sz w:val="20"/>
                <w:szCs w:val="20"/>
                <w:lang w:bidi="ar"/>
              </w:rPr>
            </w:pPr>
          </w:p>
        </w:tc>
        <w:tc>
          <w:tcPr>
            <w:tcW w:w="963" w:type="dxa"/>
            <w:vMerge w:val="continue"/>
            <w:tcBorders>
              <w:left w:val="single" w:color="000000" w:sz="4" w:space="0"/>
              <w:right w:val="single" w:color="000000" w:sz="4" w:space="0"/>
            </w:tcBorders>
            <w:shd w:val="clear" w:color="auto" w:fill="auto"/>
            <w:noWrap/>
            <w:vAlign w:val="center"/>
          </w:tcPr>
          <w:p w14:paraId="5C019001">
            <w:pPr>
              <w:widowControl/>
              <w:jc w:val="center"/>
              <w:textAlignment w:val="center"/>
              <w:rPr>
                <w:rFonts w:hint="eastAsia" w:ascii="仿宋" w:hAnsi="仿宋" w:eastAsia="仿宋" w:cs="仿宋"/>
                <w:color w:val="000000"/>
                <w:kern w:val="0"/>
                <w:sz w:val="20"/>
                <w:szCs w:val="20"/>
                <w:lang w:bidi="ar"/>
              </w:rPr>
            </w:pPr>
          </w:p>
        </w:tc>
        <w:tc>
          <w:tcPr>
            <w:tcW w:w="2203" w:type="dxa"/>
            <w:vMerge w:val="continue"/>
            <w:tcBorders>
              <w:left w:val="single" w:color="000000" w:sz="4" w:space="0"/>
              <w:right w:val="single" w:color="000000" w:sz="4" w:space="0"/>
            </w:tcBorders>
            <w:shd w:val="clear" w:color="auto" w:fill="auto"/>
            <w:noWrap/>
            <w:vAlign w:val="center"/>
          </w:tcPr>
          <w:p w14:paraId="2A8F3028">
            <w:pPr>
              <w:widowControl/>
              <w:jc w:val="center"/>
              <w:textAlignment w:val="center"/>
              <w:rPr>
                <w:rFonts w:ascii="仿宋" w:hAnsi="仿宋" w:eastAsia="仿宋"/>
                <w:b/>
                <w:bCs/>
                <w:kern w:val="0"/>
                <w:sz w:val="20"/>
                <w:szCs w:val="20"/>
              </w:rPr>
            </w:pPr>
          </w:p>
        </w:tc>
        <w:tc>
          <w:tcPr>
            <w:tcW w:w="1061" w:type="dxa"/>
            <w:vMerge w:val="continue"/>
            <w:tcBorders>
              <w:left w:val="single" w:color="000000" w:sz="4" w:space="0"/>
              <w:right w:val="single" w:color="000000" w:sz="4" w:space="0"/>
            </w:tcBorders>
            <w:shd w:val="clear" w:color="auto" w:fill="auto"/>
            <w:noWrap/>
            <w:vAlign w:val="center"/>
          </w:tcPr>
          <w:p w14:paraId="5BD657F9">
            <w:pPr>
              <w:widowControl/>
              <w:jc w:val="center"/>
              <w:textAlignment w:val="center"/>
              <w:rPr>
                <w:rFonts w:hint="eastAsia" w:ascii="仿宋" w:hAnsi="仿宋" w:eastAsia="仿宋" w:cs="仿宋"/>
                <w:color w:val="000000"/>
                <w:kern w:val="0"/>
                <w:sz w:val="20"/>
                <w:szCs w:val="20"/>
                <w:lang w:bidi="ar"/>
              </w:rPr>
            </w:pPr>
          </w:p>
        </w:tc>
        <w:tc>
          <w:tcPr>
            <w:tcW w:w="1598" w:type="dxa"/>
            <w:vMerge w:val="restart"/>
            <w:tcBorders>
              <w:top w:val="single" w:color="000000" w:sz="4" w:space="0"/>
              <w:left w:val="single" w:color="000000" w:sz="4" w:space="0"/>
              <w:right w:val="single" w:color="000000" w:sz="4" w:space="0"/>
            </w:tcBorders>
            <w:shd w:val="clear" w:color="auto" w:fill="auto"/>
            <w:noWrap/>
            <w:vAlign w:val="center"/>
          </w:tcPr>
          <w:p w14:paraId="1E7B5DC6">
            <w:pPr>
              <w:widowControl/>
              <w:jc w:val="center"/>
              <w:textAlignment w:val="center"/>
              <w:rPr>
                <w:rFonts w:hint="eastAsia"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3%≦氯离子&lt;6%</w:t>
            </w:r>
          </w:p>
        </w:tc>
        <w:tc>
          <w:tcPr>
            <w:tcW w:w="915" w:type="dxa"/>
            <w:vMerge w:val="continue"/>
            <w:tcBorders>
              <w:left w:val="single" w:color="000000" w:sz="4" w:space="0"/>
              <w:right w:val="single" w:color="000000" w:sz="4" w:space="0"/>
            </w:tcBorders>
            <w:shd w:val="clear" w:color="auto" w:fill="auto"/>
            <w:vAlign w:val="center"/>
          </w:tcPr>
          <w:p w14:paraId="51EE58DA">
            <w:pPr>
              <w:widowControl/>
              <w:jc w:val="center"/>
              <w:textAlignment w:val="center"/>
              <w:rPr>
                <w:rFonts w:hint="eastAsia" w:ascii="仿宋" w:hAnsi="仿宋" w:eastAsia="仿宋" w:cs="仿宋"/>
                <w:color w:val="000000"/>
                <w:kern w:val="0"/>
                <w:sz w:val="20"/>
                <w:szCs w:val="20"/>
                <w:lang w:bidi="ar"/>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C1CF4">
            <w:pPr>
              <w:widowControl/>
              <w:jc w:val="center"/>
              <w:textAlignment w:val="center"/>
              <w:rPr>
                <w:rFonts w:hint="eastAsia" w:ascii="仿宋" w:hAnsi="仿宋" w:eastAsia="仿宋" w:cs="仿宋"/>
                <w:color w:val="000000"/>
                <w:kern w:val="0"/>
                <w:sz w:val="20"/>
                <w:szCs w:val="20"/>
                <w:lang w:val="en-US" w:eastAsia="zh-CN" w:bidi="ar"/>
              </w:rPr>
            </w:pPr>
            <w:r>
              <w:rPr>
                <w:rFonts w:hint="eastAsia" w:ascii="仿宋" w:hAnsi="仿宋" w:eastAsia="仿宋" w:cs="仿宋"/>
                <w:color w:val="000000"/>
                <w:kern w:val="0"/>
                <w:sz w:val="20"/>
                <w:szCs w:val="20"/>
                <w:lang w:val="en-US" w:eastAsia="zh-CN" w:bidi="ar"/>
              </w:rPr>
              <w:t>8</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9</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FE896">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10694">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50816">
            <w:pPr>
              <w:jc w:val="center"/>
              <w:rPr>
                <w:rFonts w:ascii="仿宋" w:hAnsi="仿宋" w:eastAsia="仿宋" w:cs="仿宋"/>
                <w:color w:val="000000"/>
                <w:sz w:val="20"/>
                <w:szCs w:val="20"/>
              </w:rPr>
            </w:pPr>
          </w:p>
        </w:tc>
      </w:tr>
      <w:tr w14:paraId="4B70AED9">
        <w:tblPrEx>
          <w:tblCellMar>
            <w:top w:w="0" w:type="dxa"/>
            <w:left w:w="108" w:type="dxa"/>
            <w:bottom w:w="0" w:type="dxa"/>
            <w:right w:w="108" w:type="dxa"/>
          </w:tblCellMar>
        </w:tblPrEx>
        <w:trPr>
          <w:trHeight w:val="280" w:hRule="atLeast"/>
        </w:trPr>
        <w:tc>
          <w:tcPr>
            <w:tcW w:w="793" w:type="dxa"/>
            <w:vMerge w:val="continue"/>
            <w:tcBorders>
              <w:left w:val="single" w:color="000000" w:sz="4" w:space="0"/>
              <w:right w:val="single" w:color="000000" w:sz="4" w:space="0"/>
            </w:tcBorders>
            <w:shd w:val="clear" w:color="auto" w:fill="auto"/>
            <w:noWrap/>
            <w:vAlign w:val="center"/>
          </w:tcPr>
          <w:p w14:paraId="4D57C380">
            <w:pPr>
              <w:widowControl/>
              <w:jc w:val="center"/>
              <w:textAlignment w:val="center"/>
              <w:rPr>
                <w:rFonts w:ascii="仿宋" w:hAnsi="仿宋" w:eastAsia="仿宋" w:cs="仿宋"/>
                <w:color w:val="000000"/>
                <w:kern w:val="0"/>
                <w:sz w:val="20"/>
                <w:szCs w:val="20"/>
                <w:lang w:bidi="ar"/>
              </w:rPr>
            </w:pPr>
          </w:p>
        </w:tc>
        <w:tc>
          <w:tcPr>
            <w:tcW w:w="963" w:type="dxa"/>
            <w:vMerge w:val="continue"/>
            <w:tcBorders>
              <w:left w:val="single" w:color="000000" w:sz="4" w:space="0"/>
              <w:right w:val="single" w:color="000000" w:sz="4" w:space="0"/>
            </w:tcBorders>
            <w:shd w:val="clear" w:color="auto" w:fill="auto"/>
            <w:noWrap/>
            <w:vAlign w:val="center"/>
          </w:tcPr>
          <w:p w14:paraId="6BBF73DD">
            <w:pPr>
              <w:widowControl/>
              <w:jc w:val="center"/>
              <w:textAlignment w:val="center"/>
              <w:rPr>
                <w:rFonts w:ascii="仿宋" w:hAnsi="仿宋" w:eastAsia="仿宋" w:cs="仿宋"/>
                <w:color w:val="000000"/>
                <w:kern w:val="0"/>
                <w:sz w:val="20"/>
                <w:szCs w:val="20"/>
                <w:lang w:bidi="ar"/>
              </w:rPr>
            </w:pPr>
          </w:p>
        </w:tc>
        <w:tc>
          <w:tcPr>
            <w:tcW w:w="2203" w:type="dxa"/>
            <w:vMerge w:val="continue"/>
            <w:tcBorders>
              <w:left w:val="single" w:color="000000" w:sz="4" w:space="0"/>
              <w:right w:val="single" w:color="000000" w:sz="4" w:space="0"/>
            </w:tcBorders>
            <w:shd w:val="clear" w:color="auto" w:fill="auto"/>
            <w:noWrap/>
            <w:vAlign w:val="center"/>
          </w:tcPr>
          <w:p w14:paraId="299DC50D">
            <w:pPr>
              <w:widowControl/>
              <w:jc w:val="center"/>
              <w:textAlignment w:val="center"/>
              <w:rPr>
                <w:rFonts w:ascii="仿宋" w:hAnsi="仿宋" w:eastAsia="仿宋" w:cs="仿宋"/>
                <w:color w:val="000000"/>
                <w:kern w:val="0"/>
                <w:sz w:val="20"/>
                <w:szCs w:val="20"/>
                <w:lang w:bidi="ar"/>
              </w:rPr>
            </w:pPr>
          </w:p>
        </w:tc>
        <w:tc>
          <w:tcPr>
            <w:tcW w:w="1061" w:type="dxa"/>
            <w:vMerge w:val="continue"/>
            <w:tcBorders>
              <w:left w:val="single" w:color="000000" w:sz="4" w:space="0"/>
              <w:right w:val="single" w:color="000000" w:sz="4" w:space="0"/>
            </w:tcBorders>
            <w:shd w:val="clear" w:color="auto" w:fill="auto"/>
            <w:noWrap/>
            <w:vAlign w:val="center"/>
          </w:tcPr>
          <w:p w14:paraId="4A78E93B">
            <w:pPr>
              <w:widowControl/>
              <w:jc w:val="center"/>
              <w:textAlignment w:val="center"/>
              <w:rPr>
                <w:rFonts w:ascii="仿宋" w:hAnsi="仿宋" w:eastAsia="仿宋" w:cs="仿宋"/>
                <w:color w:val="000000"/>
                <w:kern w:val="0"/>
                <w:sz w:val="20"/>
                <w:szCs w:val="20"/>
                <w:lang w:bidi="ar"/>
              </w:rPr>
            </w:pPr>
          </w:p>
        </w:tc>
        <w:tc>
          <w:tcPr>
            <w:tcW w:w="1598" w:type="dxa"/>
            <w:vMerge w:val="continue"/>
            <w:tcBorders>
              <w:left w:val="single" w:color="000000" w:sz="4" w:space="0"/>
              <w:right w:val="single" w:color="000000" w:sz="4" w:space="0"/>
            </w:tcBorders>
            <w:shd w:val="clear" w:color="auto" w:fill="auto"/>
            <w:noWrap/>
            <w:vAlign w:val="center"/>
          </w:tcPr>
          <w:p w14:paraId="06C8C068">
            <w:pPr>
              <w:widowControl/>
              <w:jc w:val="center"/>
              <w:textAlignment w:val="center"/>
              <w:rPr>
                <w:rFonts w:ascii="仿宋" w:hAnsi="仿宋" w:eastAsia="仿宋" w:cs="仿宋"/>
                <w:color w:val="000000"/>
                <w:kern w:val="0"/>
                <w:sz w:val="20"/>
                <w:szCs w:val="20"/>
                <w:lang w:bidi="ar"/>
              </w:rPr>
            </w:pPr>
          </w:p>
        </w:tc>
        <w:tc>
          <w:tcPr>
            <w:tcW w:w="915" w:type="dxa"/>
            <w:vMerge w:val="continue"/>
            <w:tcBorders>
              <w:left w:val="single" w:color="000000" w:sz="4" w:space="0"/>
              <w:right w:val="single" w:color="000000" w:sz="4" w:space="0"/>
            </w:tcBorders>
            <w:shd w:val="clear" w:color="auto" w:fill="auto"/>
            <w:vAlign w:val="center"/>
          </w:tcPr>
          <w:p w14:paraId="24DA80C0">
            <w:pPr>
              <w:widowControl/>
              <w:jc w:val="center"/>
              <w:textAlignment w:val="center"/>
              <w:rPr>
                <w:rFonts w:ascii="仿宋" w:hAnsi="仿宋" w:eastAsia="仿宋" w:cs="仿宋"/>
                <w:color w:val="000000"/>
                <w:kern w:val="0"/>
                <w:sz w:val="20"/>
                <w:szCs w:val="20"/>
                <w:lang w:bidi="ar"/>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3D54C">
            <w:pPr>
              <w:widowControl/>
              <w:jc w:val="center"/>
              <w:textAlignment w:val="center"/>
              <w:rPr>
                <w:rFonts w:ascii="仿宋" w:hAnsi="仿宋" w:eastAsia="仿宋" w:cs="仿宋"/>
                <w:color w:val="000000"/>
                <w:kern w:val="2"/>
                <w:sz w:val="20"/>
                <w:szCs w:val="20"/>
                <w:lang w:val="en-US" w:eastAsia="zh-CN" w:bidi="ar-SA"/>
              </w:rPr>
            </w:pPr>
            <w:r>
              <w:rPr>
                <w:rFonts w:hint="eastAsia" w:ascii="仿宋" w:hAnsi="仿宋" w:eastAsia="仿宋" w:cs="仿宋"/>
                <w:color w:val="000000"/>
                <w:kern w:val="0"/>
                <w:sz w:val="20"/>
                <w:szCs w:val="20"/>
                <w:lang w:val="en-US" w:eastAsia="zh-CN" w:bidi="ar"/>
              </w:rPr>
              <w:t>9</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10</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9F5BA">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BBB5C">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150ED">
            <w:pPr>
              <w:jc w:val="center"/>
              <w:rPr>
                <w:rFonts w:ascii="仿宋" w:hAnsi="仿宋" w:eastAsia="仿宋" w:cs="仿宋"/>
                <w:color w:val="000000"/>
                <w:sz w:val="20"/>
                <w:szCs w:val="20"/>
              </w:rPr>
            </w:pPr>
          </w:p>
        </w:tc>
      </w:tr>
      <w:tr w14:paraId="141776F3">
        <w:tblPrEx>
          <w:tblCellMar>
            <w:top w:w="0" w:type="dxa"/>
            <w:left w:w="108" w:type="dxa"/>
            <w:bottom w:w="0" w:type="dxa"/>
            <w:right w:w="108" w:type="dxa"/>
          </w:tblCellMar>
        </w:tblPrEx>
        <w:trPr>
          <w:trHeight w:val="277" w:hRule="atLeast"/>
        </w:trPr>
        <w:tc>
          <w:tcPr>
            <w:tcW w:w="793" w:type="dxa"/>
            <w:vMerge w:val="continue"/>
            <w:tcBorders>
              <w:left w:val="single" w:color="000000" w:sz="4" w:space="0"/>
              <w:right w:val="single" w:color="000000" w:sz="4" w:space="0"/>
            </w:tcBorders>
            <w:shd w:val="clear" w:color="auto" w:fill="auto"/>
            <w:noWrap/>
            <w:vAlign w:val="center"/>
          </w:tcPr>
          <w:p w14:paraId="01B33E56">
            <w:pPr>
              <w:jc w:val="center"/>
              <w:rPr>
                <w:rFonts w:ascii="仿宋" w:hAnsi="仿宋" w:eastAsia="仿宋" w:cs="仿宋"/>
                <w:color w:val="000000"/>
                <w:sz w:val="20"/>
                <w:szCs w:val="20"/>
              </w:rPr>
            </w:pPr>
          </w:p>
        </w:tc>
        <w:tc>
          <w:tcPr>
            <w:tcW w:w="963" w:type="dxa"/>
            <w:vMerge w:val="continue"/>
            <w:tcBorders>
              <w:left w:val="single" w:color="000000" w:sz="4" w:space="0"/>
              <w:right w:val="single" w:color="000000" w:sz="4" w:space="0"/>
            </w:tcBorders>
            <w:shd w:val="clear" w:color="auto" w:fill="auto"/>
            <w:noWrap/>
            <w:vAlign w:val="center"/>
          </w:tcPr>
          <w:p w14:paraId="167D5906">
            <w:pPr>
              <w:jc w:val="center"/>
              <w:rPr>
                <w:rFonts w:ascii="仿宋" w:hAnsi="仿宋" w:eastAsia="仿宋" w:cs="仿宋"/>
                <w:color w:val="000000"/>
                <w:sz w:val="20"/>
                <w:szCs w:val="20"/>
              </w:rPr>
            </w:pPr>
          </w:p>
        </w:tc>
        <w:tc>
          <w:tcPr>
            <w:tcW w:w="2203" w:type="dxa"/>
            <w:vMerge w:val="continue"/>
            <w:tcBorders>
              <w:left w:val="single" w:color="000000" w:sz="4" w:space="0"/>
              <w:right w:val="single" w:color="000000" w:sz="4" w:space="0"/>
            </w:tcBorders>
            <w:shd w:val="clear" w:color="auto" w:fill="auto"/>
            <w:noWrap/>
            <w:vAlign w:val="center"/>
          </w:tcPr>
          <w:p w14:paraId="387B813E">
            <w:pPr>
              <w:widowControl/>
              <w:jc w:val="center"/>
              <w:textAlignment w:val="center"/>
              <w:rPr>
                <w:rFonts w:ascii="仿宋" w:hAnsi="仿宋" w:eastAsia="仿宋" w:cs="仿宋"/>
                <w:color w:val="000000"/>
                <w:kern w:val="0"/>
                <w:sz w:val="20"/>
                <w:szCs w:val="20"/>
                <w:lang w:bidi="ar"/>
              </w:rPr>
            </w:pPr>
          </w:p>
        </w:tc>
        <w:tc>
          <w:tcPr>
            <w:tcW w:w="1061" w:type="dxa"/>
            <w:vMerge w:val="continue"/>
            <w:tcBorders>
              <w:left w:val="single" w:color="000000" w:sz="4" w:space="0"/>
              <w:right w:val="single" w:color="000000" w:sz="4" w:space="0"/>
            </w:tcBorders>
            <w:shd w:val="clear" w:color="auto" w:fill="auto"/>
            <w:noWrap/>
            <w:vAlign w:val="center"/>
          </w:tcPr>
          <w:p w14:paraId="083B3B72">
            <w:pPr>
              <w:jc w:val="center"/>
              <w:rPr>
                <w:rFonts w:ascii="仿宋" w:hAnsi="仿宋" w:eastAsia="仿宋" w:cs="仿宋"/>
                <w:color w:val="000000"/>
                <w:sz w:val="20"/>
                <w:szCs w:val="20"/>
              </w:rPr>
            </w:pPr>
          </w:p>
        </w:tc>
        <w:tc>
          <w:tcPr>
            <w:tcW w:w="1598" w:type="dxa"/>
            <w:vMerge w:val="continue"/>
            <w:tcBorders>
              <w:left w:val="single" w:color="000000" w:sz="4" w:space="0"/>
              <w:bottom w:val="single" w:color="000000" w:sz="4" w:space="0"/>
              <w:right w:val="single" w:color="000000" w:sz="4" w:space="0"/>
            </w:tcBorders>
            <w:shd w:val="clear" w:color="auto" w:fill="auto"/>
            <w:noWrap/>
            <w:vAlign w:val="center"/>
          </w:tcPr>
          <w:p w14:paraId="6E751534">
            <w:pPr>
              <w:widowControl/>
              <w:jc w:val="center"/>
              <w:textAlignment w:val="center"/>
              <w:rPr>
                <w:rFonts w:ascii="仿宋" w:hAnsi="仿宋" w:eastAsia="仿宋" w:cs="仿宋"/>
                <w:color w:val="000000"/>
                <w:kern w:val="0"/>
                <w:sz w:val="20"/>
                <w:szCs w:val="20"/>
                <w:lang w:bidi="ar"/>
              </w:rPr>
            </w:pPr>
          </w:p>
        </w:tc>
        <w:tc>
          <w:tcPr>
            <w:tcW w:w="915" w:type="dxa"/>
            <w:vMerge w:val="continue"/>
            <w:tcBorders>
              <w:left w:val="single" w:color="000000" w:sz="4" w:space="0"/>
              <w:right w:val="single" w:color="000000" w:sz="4" w:space="0"/>
            </w:tcBorders>
            <w:shd w:val="clear" w:color="auto" w:fill="auto"/>
            <w:vAlign w:val="center"/>
          </w:tcPr>
          <w:p w14:paraId="1B06AB0B">
            <w:pPr>
              <w:jc w:val="center"/>
              <w:rPr>
                <w:rFonts w:ascii="仿宋" w:hAnsi="仿宋" w:eastAsia="仿宋" w:cs="仿宋"/>
                <w:color w:val="000000"/>
                <w:sz w:val="20"/>
                <w:szCs w:val="20"/>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252EA">
            <w:pPr>
              <w:widowControl/>
              <w:jc w:val="center"/>
              <w:textAlignment w:val="center"/>
              <w:rPr>
                <w:rFonts w:ascii="仿宋" w:hAnsi="仿宋" w:eastAsia="仿宋" w:cs="仿宋"/>
                <w:color w:val="000000"/>
                <w:kern w:val="2"/>
                <w:sz w:val="20"/>
                <w:szCs w:val="20"/>
                <w:lang w:val="en-US" w:eastAsia="zh-CN" w:bidi="ar-SA"/>
              </w:rPr>
            </w:pPr>
            <w:r>
              <w:rPr>
                <w:rFonts w:hint="eastAsia" w:ascii="仿宋" w:hAnsi="仿宋" w:eastAsia="仿宋" w:cs="仿宋"/>
                <w:color w:val="000000"/>
                <w:kern w:val="0"/>
                <w:sz w:val="20"/>
                <w:szCs w:val="20"/>
                <w:lang w:val="en-US" w:eastAsia="zh-CN" w:bidi="ar"/>
              </w:rPr>
              <w:t>10</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11</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81FC0">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9E69C">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22CD5">
            <w:pPr>
              <w:jc w:val="center"/>
              <w:rPr>
                <w:rFonts w:ascii="仿宋" w:hAnsi="仿宋" w:eastAsia="仿宋" w:cs="仿宋"/>
                <w:color w:val="000000"/>
                <w:sz w:val="20"/>
                <w:szCs w:val="20"/>
              </w:rPr>
            </w:pPr>
          </w:p>
        </w:tc>
      </w:tr>
      <w:tr w14:paraId="7D2CF9A2">
        <w:tblPrEx>
          <w:tblCellMar>
            <w:top w:w="0" w:type="dxa"/>
            <w:left w:w="108" w:type="dxa"/>
            <w:bottom w:w="0" w:type="dxa"/>
            <w:right w:w="108" w:type="dxa"/>
          </w:tblCellMar>
        </w:tblPrEx>
        <w:trPr>
          <w:trHeight w:val="331" w:hRule="atLeast"/>
        </w:trPr>
        <w:tc>
          <w:tcPr>
            <w:tcW w:w="793" w:type="dxa"/>
            <w:vMerge w:val="continue"/>
            <w:tcBorders>
              <w:left w:val="single" w:color="000000" w:sz="4" w:space="0"/>
              <w:right w:val="single" w:color="000000" w:sz="4" w:space="0"/>
            </w:tcBorders>
            <w:shd w:val="clear" w:color="auto" w:fill="auto"/>
            <w:noWrap/>
            <w:vAlign w:val="center"/>
          </w:tcPr>
          <w:p w14:paraId="4DF2CA5D">
            <w:pPr>
              <w:widowControl/>
              <w:jc w:val="center"/>
              <w:textAlignment w:val="center"/>
              <w:rPr>
                <w:rFonts w:ascii="仿宋" w:hAnsi="仿宋" w:eastAsia="仿宋" w:cs="仿宋"/>
                <w:color w:val="000000"/>
                <w:kern w:val="0"/>
                <w:sz w:val="20"/>
                <w:szCs w:val="20"/>
                <w:lang w:bidi="ar"/>
              </w:rPr>
            </w:pPr>
          </w:p>
        </w:tc>
        <w:tc>
          <w:tcPr>
            <w:tcW w:w="963" w:type="dxa"/>
            <w:vMerge w:val="continue"/>
            <w:tcBorders>
              <w:left w:val="single" w:color="000000" w:sz="4" w:space="0"/>
              <w:right w:val="single" w:color="000000" w:sz="4" w:space="0"/>
            </w:tcBorders>
            <w:shd w:val="clear" w:color="auto" w:fill="auto"/>
            <w:noWrap/>
            <w:vAlign w:val="center"/>
          </w:tcPr>
          <w:p w14:paraId="174BF782">
            <w:pPr>
              <w:jc w:val="center"/>
              <w:rPr>
                <w:rFonts w:ascii="仿宋" w:hAnsi="仿宋" w:eastAsia="仿宋" w:cs="仿宋"/>
                <w:color w:val="000000"/>
                <w:sz w:val="20"/>
                <w:szCs w:val="20"/>
              </w:rPr>
            </w:pPr>
          </w:p>
        </w:tc>
        <w:tc>
          <w:tcPr>
            <w:tcW w:w="2203" w:type="dxa"/>
            <w:vMerge w:val="continue"/>
            <w:tcBorders>
              <w:left w:val="single" w:color="000000" w:sz="4" w:space="0"/>
              <w:right w:val="single" w:color="000000" w:sz="4" w:space="0"/>
            </w:tcBorders>
            <w:shd w:val="clear" w:color="auto" w:fill="auto"/>
            <w:noWrap/>
            <w:vAlign w:val="center"/>
          </w:tcPr>
          <w:p w14:paraId="4D28B14E">
            <w:pPr>
              <w:widowControl/>
              <w:jc w:val="center"/>
              <w:textAlignment w:val="center"/>
              <w:rPr>
                <w:rFonts w:ascii="仿宋" w:hAnsi="仿宋" w:eastAsia="仿宋" w:cs="仿宋"/>
                <w:color w:val="000000"/>
                <w:kern w:val="0"/>
                <w:sz w:val="20"/>
                <w:szCs w:val="20"/>
                <w:lang w:bidi="ar"/>
              </w:rPr>
            </w:pPr>
          </w:p>
        </w:tc>
        <w:tc>
          <w:tcPr>
            <w:tcW w:w="1061" w:type="dxa"/>
            <w:vMerge w:val="continue"/>
            <w:tcBorders>
              <w:left w:val="single" w:color="000000" w:sz="4" w:space="0"/>
              <w:right w:val="single" w:color="000000" w:sz="4" w:space="0"/>
            </w:tcBorders>
            <w:shd w:val="clear" w:color="auto" w:fill="auto"/>
            <w:noWrap/>
            <w:vAlign w:val="center"/>
          </w:tcPr>
          <w:p w14:paraId="7E73D18C">
            <w:pPr>
              <w:jc w:val="center"/>
              <w:rPr>
                <w:rFonts w:ascii="仿宋" w:hAnsi="仿宋" w:eastAsia="仿宋" w:cs="仿宋"/>
                <w:color w:val="000000"/>
                <w:sz w:val="20"/>
                <w:szCs w:val="20"/>
              </w:rPr>
            </w:pPr>
          </w:p>
        </w:tc>
        <w:tc>
          <w:tcPr>
            <w:tcW w:w="1598" w:type="dxa"/>
            <w:vMerge w:val="restart"/>
            <w:tcBorders>
              <w:top w:val="single" w:color="000000" w:sz="4" w:space="0"/>
              <w:left w:val="single" w:color="000000" w:sz="4" w:space="0"/>
              <w:right w:val="single" w:color="000000" w:sz="4" w:space="0"/>
            </w:tcBorders>
            <w:shd w:val="clear" w:color="auto" w:fill="auto"/>
            <w:noWrap/>
            <w:vAlign w:val="center"/>
          </w:tcPr>
          <w:p w14:paraId="1E685178">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6%≦氯离子</w:t>
            </w:r>
          </w:p>
        </w:tc>
        <w:tc>
          <w:tcPr>
            <w:tcW w:w="915" w:type="dxa"/>
            <w:vMerge w:val="continue"/>
            <w:tcBorders>
              <w:left w:val="single" w:color="000000" w:sz="4" w:space="0"/>
              <w:right w:val="single" w:color="000000" w:sz="4" w:space="0"/>
            </w:tcBorders>
            <w:shd w:val="clear" w:color="auto" w:fill="auto"/>
            <w:vAlign w:val="center"/>
          </w:tcPr>
          <w:p w14:paraId="3F8BF604">
            <w:pPr>
              <w:jc w:val="center"/>
              <w:rPr>
                <w:rFonts w:ascii="仿宋" w:hAnsi="仿宋" w:eastAsia="仿宋" w:cs="仿宋"/>
                <w:color w:val="000000"/>
                <w:sz w:val="20"/>
                <w:szCs w:val="20"/>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EA03F">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val="en-US" w:eastAsia="zh-CN" w:bidi="ar"/>
              </w:rPr>
              <w:t>8</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9</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084A2">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2D5B7">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B37CC">
            <w:pPr>
              <w:jc w:val="center"/>
              <w:rPr>
                <w:rFonts w:ascii="仿宋" w:hAnsi="仿宋" w:eastAsia="仿宋" w:cs="仿宋"/>
                <w:color w:val="000000"/>
                <w:sz w:val="20"/>
                <w:szCs w:val="20"/>
              </w:rPr>
            </w:pPr>
          </w:p>
        </w:tc>
      </w:tr>
      <w:tr w14:paraId="249A9BA4">
        <w:tblPrEx>
          <w:tblCellMar>
            <w:top w:w="0" w:type="dxa"/>
            <w:left w:w="108" w:type="dxa"/>
            <w:bottom w:w="0" w:type="dxa"/>
            <w:right w:w="108" w:type="dxa"/>
          </w:tblCellMar>
        </w:tblPrEx>
        <w:trPr>
          <w:trHeight w:val="374" w:hRule="atLeast"/>
        </w:trPr>
        <w:tc>
          <w:tcPr>
            <w:tcW w:w="793" w:type="dxa"/>
            <w:vMerge w:val="continue"/>
            <w:tcBorders>
              <w:left w:val="single" w:color="000000" w:sz="4" w:space="0"/>
              <w:right w:val="single" w:color="000000" w:sz="4" w:space="0"/>
            </w:tcBorders>
            <w:shd w:val="clear" w:color="auto" w:fill="auto"/>
            <w:noWrap/>
            <w:vAlign w:val="center"/>
          </w:tcPr>
          <w:p w14:paraId="147C3F8D">
            <w:pPr>
              <w:jc w:val="center"/>
              <w:rPr>
                <w:rFonts w:ascii="仿宋" w:hAnsi="仿宋" w:eastAsia="仿宋" w:cs="仿宋"/>
                <w:color w:val="000000"/>
                <w:sz w:val="20"/>
                <w:szCs w:val="20"/>
              </w:rPr>
            </w:pPr>
          </w:p>
        </w:tc>
        <w:tc>
          <w:tcPr>
            <w:tcW w:w="963" w:type="dxa"/>
            <w:vMerge w:val="continue"/>
            <w:tcBorders>
              <w:left w:val="single" w:color="000000" w:sz="4" w:space="0"/>
              <w:right w:val="single" w:color="000000" w:sz="4" w:space="0"/>
            </w:tcBorders>
            <w:shd w:val="clear" w:color="auto" w:fill="auto"/>
            <w:noWrap/>
            <w:vAlign w:val="center"/>
          </w:tcPr>
          <w:p w14:paraId="40AA8940">
            <w:pPr>
              <w:jc w:val="center"/>
              <w:rPr>
                <w:rFonts w:ascii="仿宋" w:hAnsi="仿宋" w:eastAsia="仿宋" w:cs="仿宋"/>
                <w:color w:val="000000"/>
                <w:sz w:val="20"/>
                <w:szCs w:val="20"/>
              </w:rPr>
            </w:pPr>
          </w:p>
        </w:tc>
        <w:tc>
          <w:tcPr>
            <w:tcW w:w="2203" w:type="dxa"/>
            <w:vMerge w:val="continue"/>
            <w:tcBorders>
              <w:left w:val="single" w:color="000000" w:sz="4" w:space="0"/>
              <w:right w:val="single" w:color="000000" w:sz="4" w:space="0"/>
            </w:tcBorders>
            <w:shd w:val="clear" w:color="auto" w:fill="auto"/>
            <w:noWrap/>
            <w:vAlign w:val="center"/>
          </w:tcPr>
          <w:p w14:paraId="61629BF3">
            <w:pPr>
              <w:jc w:val="center"/>
              <w:rPr>
                <w:rFonts w:ascii="仿宋" w:hAnsi="仿宋" w:eastAsia="仿宋" w:cs="宋体"/>
                <w:color w:val="000000"/>
                <w:sz w:val="20"/>
                <w:szCs w:val="20"/>
              </w:rPr>
            </w:pPr>
          </w:p>
        </w:tc>
        <w:tc>
          <w:tcPr>
            <w:tcW w:w="1061" w:type="dxa"/>
            <w:vMerge w:val="continue"/>
            <w:tcBorders>
              <w:left w:val="single" w:color="000000" w:sz="4" w:space="0"/>
              <w:right w:val="single" w:color="000000" w:sz="4" w:space="0"/>
            </w:tcBorders>
            <w:shd w:val="clear" w:color="auto" w:fill="auto"/>
            <w:noWrap/>
            <w:vAlign w:val="center"/>
          </w:tcPr>
          <w:p w14:paraId="2D96B667">
            <w:pPr>
              <w:jc w:val="center"/>
              <w:rPr>
                <w:rFonts w:ascii="仿宋" w:hAnsi="仿宋" w:eastAsia="仿宋" w:cs="仿宋"/>
                <w:color w:val="000000"/>
                <w:sz w:val="20"/>
                <w:szCs w:val="20"/>
              </w:rPr>
            </w:pPr>
          </w:p>
        </w:tc>
        <w:tc>
          <w:tcPr>
            <w:tcW w:w="1598" w:type="dxa"/>
            <w:vMerge w:val="continue"/>
            <w:tcBorders>
              <w:left w:val="single" w:color="000000" w:sz="4" w:space="0"/>
              <w:right w:val="single" w:color="000000" w:sz="4" w:space="0"/>
            </w:tcBorders>
            <w:shd w:val="clear" w:color="auto" w:fill="auto"/>
            <w:noWrap/>
            <w:vAlign w:val="center"/>
          </w:tcPr>
          <w:p w14:paraId="63EBF4C8">
            <w:pPr>
              <w:widowControl/>
              <w:jc w:val="center"/>
              <w:textAlignment w:val="center"/>
              <w:rPr>
                <w:rFonts w:ascii="仿宋" w:hAnsi="仿宋" w:eastAsia="仿宋" w:cs="仿宋"/>
                <w:color w:val="000000"/>
                <w:kern w:val="0"/>
                <w:sz w:val="20"/>
                <w:szCs w:val="20"/>
                <w:lang w:bidi="ar"/>
              </w:rPr>
            </w:pPr>
          </w:p>
        </w:tc>
        <w:tc>
          <w:tcPr>
            <w:tcW w:w="915" w:type="dxa"/>
            <w:vMerge w:val="continue"/>
            <w:tcBorders>
              <w:left w:val="single" w:color="000000" w:sz="4" w:space="0"/>
              <w:right w:val="single" w:color="000000" w:sz="4" w:space="0"/>
            </w:tcBorders>
            <w:shd w:val="clear" w:color="auto" w:fill="auto"/>
            <w:vAlign w:val="center"/>
          </w:tcPr>
          <w:p w14:paraId="24E6BAEA">
            <w:pPr>
              <w:jc w:val="center"/>
              <w:rPr>
                <w:rFonts w:ascii="仿宋" w:hAnsi="仿宋" w:eastAsia="仿宋" w:cs="仿宋"/>
                <w:color w:val="000000"/>
                <w:sz w:val="20"/>
                <w:szCs w:val="20"/>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CB185">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val="en-US" w:eastAsia="zh-CN" w:bidi="ar"/>
              </w:rPr>
              <w:t>9</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10</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74442">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8BD56">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3C34E">
            <w:pPr>
              <w:jc w:val="center"/>
              <w:rPr>
                <w:rFonts w:ascii="仿宋" w:hAnsi="仿宋" w:eastAsia="仿宋" w:cs="仿宋"/>
                <w:color w:val="000000"/>
                <w:sz w:val="20"/>
                <w:szCs w:val="20"/>
              </w:rPr>
            </w:pPr>
          </w:p>
        </w:tc>
      </w:tr>
      <w:tr w14:paraId="15811830">
        <w:tblPrEx>
          <w:tblCellMar>
            <w:top w:w="0" w:type="dxa"/>
            <w:left w:w="108" w:type="dxa"/>
            <w:bottom w:w="0" w:type="dxa"/>
            <w:right w:w="108" w:type="dxa"/>
          </w:tblCellMar>
        </w:tblPrEx>
        <w:trPr>
          <w:trHeight w:val="270" w:hRule="atLeast"/>
        </w:trPr>
        <w:tc>
          <w:tcPr>
            <w:tcW w:w="793" w:type="dxa"/>
            <w:vMerge w:val="continue"/>
            <w:tcBorders>
              <w:left w:val="single" w:color="000000" w:sz="4" w:space="0"/>
              <w:bottom w:val="single" w:color="000000" w:sz="4" w:space="0"/>
              <w:right w:val="single" w:color="000000" w:sz="4" w:space="0"/>
            </w:tcBorders>
            <w:shd w:val="clear" w:color="auto" w:fill="auto"/>
            <w:noWrap/>
            <w:vAlign w:val="center"/>
          </w:tcPr>
          <w:p w14:paraId="7DC73649">
            <w:pPr>
              <w:jc w:val="center"/>
              <w:rPr>
                <w:rFonts w:ascii="仿宋" w:hAnsi="仿宋" w:eastAsia="仿宋" w:cs="仿宋"/>
                <w:color w:val="000000"/>
                <w:sz w:val="20"/>
                <w:szCs w:val="20"/>
              </w:rPr>
            </w:pPr>
          </w:p>
        </w:tc>
        <w:tc>
          <w:tcPr>
            <w:tcW w:w="963" w:type="dxa"/>
            <w:vMerge w:val="continue"/>
            <w:tcBorders>
              <w:left w:val="single" w:color="000000" w:sz="4" w:space="0"/>
              <w:bottom w:val="single" w:color="000000" w:sz="4" w:space="0"/>
              <w:right w:val="single" w:color="000000" w:sz="4" w:space="0"/>
            </w:tcBorders>
            <w:shd w:val="clear" w:color="auto" w:fill="auto"/>
            <w:noWrap/>
            <w:vAlign w:val="center"/>
          </w:tcPr>
          <w:p w14:paraId="433A3F72">
            <w:pPr>
              <w:jc w:val="center"/>
              <w:rPr>
                <w:rFonts w:ascii="仿宋" w:hAnsi="仿宋" w:eastAsia="仿宋" w:cs="仿宋"/>
                <w:color w:val="000000"/>
                <w:sz w:val="20"/>
                <w:szCs w:val="20"/>
              </w:rPr>
            </w:pPr>
          </w:p>
        </w:tc>
        <w:tc>
          <w:tcPr>
            <w:tcW w:w="2203" w:type="dxa"/>
            <w:vMerge w:val="continue"/>
            <w:tcBorders>
              <w:left w:val="single" w:color="000000" w:sz="4" w:space="0"/>
              <w:bottom w:val="single" w:color="000000" w:sz="4" w:space="0"/>
              <w:right w:val="single" w:color="000000" w:sz="4" w:space="0"/>
            </w:tcBorders>
            <w:shd w:val="clear" w:color="auto" w:fill="auto"/>
            <w:noWrap/>
            <w:vAlign w:val="center"/>
          </w:tcPr>
          <w:p w14:paraId="457FF6D4">
            <w:pPr>
              <w:jc w:val="center"/>
              <w:rPr>
                <w:rFonts w:ascii="仿宋" w:hAnsi="仿宋" w:eastAsia="仿宋" w:cs="宋体"/>
                <w:color w:val="000000"/>
                <w:sz w:val="20"/>
                <w:szCs w:val="20"/>
              </w:rPr>
            </w:pPr>
          </w:p>
        </w:tc>
        <w:tc>
          <w:tcPr>
            <w:tcW w:w="1061" w:type="dxa"/>
            <w:vMerge w:val="continue"/>
            <w:tcBorders>
              <w:left w:val="single" w:color="000000" w:sz="4" w:space="0"/>
              <w:bottom w:val="single" w:color="000000" w:sz="4" w:space="0"/>
              <w:right w:val="single" w:color="000000" w:sz="4" w:space="0"/>
            </w:tcBorders>
            <w:shd w:val="clear" w:color="auto" w:fill="auto"/>
            <w:noWrap/>
            <w:vAlign w:val="center"/>
          </w:tcPr>
          <w:p w14:paraId="4F6BA68C">
            <w:pPr>
              <w:jc w:val="center"/>
              <w:rPr>
                <w:rFonts w:ascii="仿宋" w:hAnsi="仿宋" w:eastAsia="仿宋" w:cs="仿宋"/>
                <w:color w:val="000000"/>
                <w:sz w:val="20"/>
                <w:szCs w:val="20"/>
              </w:rPr>
            </w:pPr>
          </w:p>
        </w:tc>
        <w:tc>
          <w:tcPr>
            <w:tcW w:w="1598" w:type="dxa"/>
            <w:vMerge w:val="continue"/>
            <w:tcBorders>
              <w:left w:val="single" w:color="000000" w:sz="4" w:space="0"/>
              <w:bottom w:val="single" w:color="000000" w:sz="4" w:space="0"/>
              <w:right w:val="single" w:color="000000" w:sz="4" w:space="0"/>
            </w:tcBorders>
            <w:shd w:val="clear" w:color="auto" w:fill="auto"/>
            <w:noWrap/>
            <w:vAlign w:val="center"/>
          </w:tcPr>
          <w:p w14:paraId="1FF2977B">
            <w:pPr>
              <w:widowControl/>
              <w:jc w:val="center"/>
              <w:textAlignment w:val="center"/>
              <w:rPr>
                <w:rFonts w:ascii="仿宋" w:hAnsi="仿宋" w:eastAsia="仿宋" w:cs="仿宋"/>
                <w:color w:val="000000"/>
                <w:kern w:val="0"/>
                <w:sz w:val="20"/>
                <w:szCs w:val="20"/>
                <w:lang w:bidi="ar"/>
              </w:rPr>
            </w:pPr>
          </w:p>
        </w:tc>
        <w:tc>
          <w:tcPr>
            <w:tcW w:w="915" w:type="dxa"/>
            <w:vMerge w:val="continue"/>
            <w:tcBorders>
              <w:left w:val="single" w:color="000000" w:sz="4" w:space="0"/>
              <w:bottom w:val="single" w:color="000000" w:sz="4" w:space="0"/>
              <w:right w:val="single" w:color="000000" w:sz="4" w:space="0"/>
            </w:tcBorders>
            <w:shd w:val="clear" w:color="auto" w:fill="auto"/>
            <w:vAlign w:val="center"/>
          </w:tcPr>
          <w:p w14:paraId="3B4314DA">
            <w:pPr>
              <w:jc w:val="center"/>
              <w:rPr>
                <w:rFonts w:ascii="仿宋" w:hAnsi="仿宋" w:eastAsia="仿宋" w:cs="仿宋"/>
                <w:color w:val="000000"/>
                <w:sz w:val="20"/>
                <w:szCs w:val="20"/>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CE72A">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val="en-US" w:eastAsia="zh-CN" w:bidi="ar"/>
              </w:rPr>
              <w:t>10</w:t>
            </w:r>
            <w:r>
              <w:rPr>
                <w:rFonts w:hint="eastAsia" w:ascii="仿宋" w:hAnsi="仿宋" w:eastAsia="仿宋" w:cs="仿宋"/>
                <w:color w:val="000000"/>
                <w:kern w:val="0"/>
                <w:sz w:val="20"/>
                <w:szCs w:val="20"/>
                <w:lang w:bidi="ar"/>
              </w:rPr>
              <w:t>万≦铜价&lt;</w:t>
            </w:r>
            <w:r>
              <w:rPr>
                <w:rFonts w:hint="eastAsia" w:ascii="仿宋" w:hAnsi="仿宋" w:eastAsia="仿宋" w:cs="仿宋"/>
                <w:color w:val="000000"/>
                <w:kern w:val="0"/>
                <w:sz w:val="20"/>
                <w:szCs w:val="20"/>
                <w:lang w:val="en-US" w:eastAsia="zh-CN" w:bidi="ar"/>
              </w:rPr>
              <w:t>11</w:t>
            </w:r>
            <w:r>
              <w:rPr>
                <w:rFonts w:hint="eastAsia" w:ascii="仿宋" w:hAnsi="仿宋" w:eastAsia="仿宋" w:cs="仿宋"/>
                <w:color w:val="000000"/>
                <w:kern w:val="0"/>
                <w:sz w:val="20"/>
                <w:szCs w:val="20"/>
                <w:lang w:bidi="ar"/>
              </w:rPr>
              <w:t>万</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06625">
            <w:pPr>
              <w:jc w:val="center"/>
              <w:rPr>
                <w:rFonts w:ascii="仿宋" w:hAnsi="仿宋" w:eastAsia="仿宋" w:cs="仿宋"/>
                <w:color w:val="000000"/>
                <w:sz w:val="20"/>
                <w:szCs w:val="20"/>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B1A15">
            <w:pPr>
              <w:jc w:val="center"/>
              <w:rPr>
                <w:rFonts w:ascii="仿宋" w:hAnsi="仿宋" w:eastAsia="仿宋" w:cs="仿宋"/>
                <w:color w:val="000000"/>
                <w:sz w:val="20"/>
                <w:szCs w:val="20"/>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E70AB">
            <w:pPr>
              <w:jc w:val="center"/>
              <w:rPr>
                <w:rFonts w:ascii="仿宋" w:hAnsi="仿宋" w:eastAsia="仿宋" w:cs="仿宋"/>
                <w:color w:val="000000"/>
                <w:sz w:val="20"/>
                <w:szCs w:val="20"/>
              </w:rPr>
            </w:pPr>
          </w:p>
        </w:tc>
      </w:tr>
      <w:tr w14:paraId="4F8E426D">
        <w:tblPrEx>
          <w:tblCellMar>
            <w:top w:w="0" w:type="dxa"/>
            <w:left w:w="108" w:type="dxa"/>
            <w:bottom w:w="0" w:type="dxa"/>
            <w:right w:w="108" w:type="dxa"/>
          </w:tblCellMar>
        </w:tblPrEx>
        <w:trPr>
          <w:trHeight w:val="1192"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CD799">
            <w:pPr>
              <w:widowControl/>
              <w:jc w:val="center"/>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备注</w:t>
            </w:r>
          </w:p>
        </w:tc>
        <w:tc>
          <w:tcPr>
            <w:tcW w:w="12427" w:type="dxa"/>
            <w:gridSpan w:val="9"/>
            <w:tcBorders>
              <w:top w:val="single" w:color="000000" w:sz="4" w:space="0"/>
              <w:left w:val="single" w:color="000000" w:sz="4" w:space="0"/>
              <w:bottom w:val="single" w:color="000000" w:sz="4" w:space="0"/>
              <w:right w:val="single" w:color="auto" w:sz="4" w:space="0"/>
            </w:tcBorders>
            <w:shd w:val="clear" w:color="auto" w:fill="auto"/>
            <w:vAlign w:val="center"/>
          </w:tcPr>
          <w:p w14:paraId="0068EC02">
            <w:pPr>
              <w:widowControl/>
              <w:jc w:val="left"/>
              <w:textAlignment w:val="center"/>
              <w:rPr>
                <w:rFonts w:ascii="仿宋" w:hAnsi="仿宋" w:eastAsia="仿宋" w:cs="仿宋"/>
                <w:color w:val="000000"/>
                <w:kern w:val="0"/>
                <w:sz w:val="20"/>
                <w:szCs w:val="20"/>
                <w:lang w:bidi="ar"/>
              </w:rPr>
            </w:pPr>
            <w:r>
              <w:rPr>
                <w:rFonts w:hint="eastAsia" w:ascii="仿宋" w:hAnsi="仿宋" w:eastAsia="仿宋" w:cs="仿宋"/>
                <w:color w:val="000000"/>
                <w:kern w:val="0"/>
                <w:sz w:val="20"/>
                <w:szCs w:val="20"/>
                <w:lang w:bidi="ar"/>
              </w:rPr>
              <w:t>1、 此报价为含税出厂价格，运费自行承担    2、报价有效期至202</w:t>
            </w:r>
            <w:r>
              <w:rPr>
                <w:rFonts w:hint="eastAsia" w:ascii="仿宋" w:hAnsi="仿宋" w:eastAsia="仿宋" w:cs="仿宋"/>
                <w:color w:val="000000"/>
                <w:kern w:val="0"/>
                <w:sz w:val="20"/>
                <w:szCs w:val="20"/>
                <w:lang w:val="en-US" w:eastAsia="zh-CN" w:bidi="ar"/>
              </w:rPr>
              <w:t>6</w:t>
            </w:r>
            <w:r>
              <w:rPr>
                <w:rFonts w:hint="eastAsia" w:ascii="仿宋" w:hAnsi="仿宋" w:eastAsia="仿宋" w:cs="仿宋"/>
                <w:color w:val="000000"/>
                <w:kern w:val="0"/>
                <w:sz w:val="20"/>
                <w:szCs w:val="20"/>
                <w:lang w:bidi="ar"/>
              </w:rPr>
              <w:t>年</w:t>
            </w:r>
            <w:r>
              <w:rPr>
                <w:rFonts w:hint="eastAsia" w:ascii="仿宋" w:hAnsi="仿宋" w:eastAsia="仿宋" w:cs="仿宋"/>
                <w:color w:val="000000"/>
                <w:kern w:val="0"/>
                <w:sz w:val="20"/>
                <w:szCs w:val="20"/>
                <w:lang w:val="en-US" w:eastAsia="zh-CN" w:bidi="ar"/>
              </w:rPr>
              <w:t>3</w:t>
            </w:r>
            <w:r>
              <w:rPr>
                <w:rFonts w:hint="eastAsia" w:ascii="仿宋" w:hAnsi="仿宋" w:eastAsia="仿宋" w:cs="仿宋"/>
                <w:color w:val="000000"/>
                <w:kern w:val="0"/>
                <w:sz w:val="20"/>
                <w:szCs w:val="20"/>
                <w:lang w:bidi="ar"/>
              </w:rPr>
              <w:t>月</w:t>
            </w:r>
            <w:r>
              <w:rPr>
                <w:rFonts w:hint="eastAsia" w:ascii="仿宋" w:hAnsi="仿宋" w:eastAsia="仿宋" w:cs="仿宋"/>
                <w:color w:val="000000"/>
                <w:kern w:val="0"/>
                <w:sz w:val="20"/>
                <w:szCs w:val="20"/>
                <w:lang w:val="en-US" w:eastAsia="zh-CN" w:bidi="ar"/>
              </w:rPr>
              <w:t>19</w:t>
            </w:r>
            <w:r>
              <w:rPr>
                <w:rFonts w:hint="eastAsia" w:ascii="仿宋" w:hAnsi="仿宋" w:eastAsia="仿宋" w:cs="仿宋"/>
                <w:color w:val="000000"/>
                <w:kern w:val="0"/>
                <w:sz w:val="20"/>
                <w:szCs w:val="20"/>
                <w:lang w:bidi="ar"/>
              </w:rPr>
              <w:t>日  3、参与报价客户请于202</w:t>
            </w:r>
            <w:r>
              <w:rPr>
                <w:rFonts w:hint="eastAsia" w:ascii="仿宋" w:hAnsi="仿宋" w:eastAsia="仿宋" w:cs="仿宋"/>
                <w:color w:val="000000"/>
                <w:kern w:val="0"/>
                <w:sz w:val="20"/>
                <w:szCs w:val="20"/>
                <w:lang w:val="en-US" w:eastAsia="zh-CN" w:bidi="ar"/>
              </w:rPr>
              <w:t>6</w:t>
            </w:r>
            <w:r>
              <w:rPr>
                <w:rFonts w:hint="eastAsia" w:ascii="仿宋" w:hAnsi="仿宋" w:eastAsia="仿宋" w:cs="仿宋"/>
                <w:color w:val="000000"/>
                <w:kern w:val="0"/>
                <w:sz w:val="20"/>
                <w:szCs w:val="20"/>
                <w:lang w:bidi="ar"/>
              </w:rPr>
              <w:t>年</w:t>
            </w:r>
            <w:r>
              <w:rPr>
                <w:rFonts w:hint="eastAsia" w:ascii="仿宋" w:hAnsi="仿宋" w:eastAsia="仿宋" w:cs="仿宋"/>
                <w:color w:val="000000"/>
                <w:kern w:val="0"/>
                <w:sz w:val="20"/>
                <w:szCs w:val="20"/>
                <w:lang w:val="en-US" w:eastAsia="zh-CN" w:bidi="ar"/>
              </w:rPr>
              <w:t>2</w:t>
            </w:r>
            <w:r>
              <w:rPr>
                <w:rFonts w:hint="eastAsia" w:ascii="仿宋" w:hAnsi="仿宋" w:eastAsia="仿宋" w:cs="仿宋"/>
                <w:color w:val="000000"/>
                <w:kern w:val="0"/>
                <w:sz w:val="20"/>
                <w:szCs w:val="20"/>
                <w:lang w:bidi="ar"/>
              </w:rPr>
              <w:t>月</w:t>
            </w:r>
            <w:r>
              <w:rPr>
                <w:rFonts w:hint="eastAsia" w:ascii="仿宋" w:hAnsi="仿宋" w:eastAsia="仿宋" w:cs="仿宋"/>
                <w:color w:val="000000"/>
                <w:kern w:val="0"/>
                <w:sz w:val="20"/>
                <w:szCs w:val="20"/>
                <w:lang w:val="en-US" w:eastAsia="zh-CN" w:bidi="ar"/>
              </w:rPr>
              <w:t>27</w:t>
            </w:r>
            <w:bookmarkStart w:id="0" w:name="_GoBack"/>
            <w:bookmarkEnd w:id="0"/>
            <w:r>
              <w:rPr>
                <w:rFonts w:hint="eastAsia" w:ascii="仿宋" w:hAnsi="仿宋" w:eastAsia="仿宋" w:cs="仿宋"/>
                <w:color w:val="000000"/>
                <w:kern w:val="0"/>
                <w:sz w:val="20"/>
                <w:szCs w:val="20"/>
                <w:lang w:bidi="ar"/>
              </w:rPr>
              <w:t>日之前，将报价单发邮件至sale@dongjiang.com.cn</w:t>
            </w:r>
          </w:p>
        </w:tc>
      </w:tr>
    </w:tbl>
    <w:p w14:paraId="2EBC3D80">
      <w:pPr>
        <w:widowControl/>
        <w:jc w:val="left"/>
        <w:rPr>
          <w:rFonts w:ascii="仿宋" w:hAnsi="仿宋" w:eastAsia="仿宋"/>
          <w:b/>
          <w:sz w:val="20"/>
          <w:szCs w:val="20"/>
        </w:rPr>
      </w:pPr>
    </w:p>
    <w:p w14:paraId="3B95D71D">
      <w:pPr>
        <w:widowControl/>
        <w:ind w:firstLine="8031" w:firstLineChars="4000"/>
        <w:jc w:val="left"/>
        <w:rPr>
          <w:rFonts w:ascii="仿宋" w:hAnsi="仿宋" w:eastAsia="仿宋" w:cs="宋体"/>
          <w:b/>
          <w:sz w:val="20"/>
          <w:szCs w:val="20"/>
        </w:rPr>
      </w:pPr>
      <w:r>
        <w:rPr>
          <w:rFonts w:hint="eastAsia" w:ascii="仿宋" w:hAnsi="仿宋" w:eastAsia="仿宋" w:cs="宋体"/>
          <w:b/>
          <w:sz w:val="20"/>
          <w:szCs w:val="20"/>
        </w:rPr>
        <w:t>报</w:t>
      </w:r>
    </w:p>
    <w:p w14:paraId="52FAC3C1">
      <w:pPr>
        <w:widowControl/>
        <w:ind w:firstLine="8031" w:firstLineChars="4000"/>
        <w:jc w:val="left"/>
        <w:rPr>
          <w:rFonts w:ascii="仿宋" w:hAnsi="仿宋" w:eastAsia="仿宋" w:cs="宋体"/>
          <w:b/>
          <w:sz w:val="20"/>
          <w:szCs w:val="20"/>
        </w:rPr>
      </w:pPr>
    </w:p>
    <w:p w14:paraId="2CC24F88">
      <w:pPr>
        <w:widowControl/>
        <w:ind w:firstLine="8031" w:firstLineChars="4000"/>
        <w:jc w:val="left"/>
        <w:rPr>
          <w:rFonts w:ascii="仿宋" w:hAnsi="仿宋" w:eastAsia="仿宋" w:cs="宋体"/>
          <w:b/>
          <w:sz w:val="20"/>
          <w:szCs w:val="20"/>
        </w:rPr>
      </w:pPr>
    </w:p>
    <w:p w14:paraId="4C0DC932">
      <w:pPr>
        <w:widowControl/>
        <w:ind w:firstLine="8031" w:firstLineChars="4000"/>
        <w:jc w:val="left"/>
        <w:rPr>
          <w:rFonts w:ascii="仿宋" w:hAnsi="仿宋" w:eastAsia="仿宋" w:cs="宋体"/>
          <w:b/>
          <w:sz w:val="20"/>
          <w:szCs w:val="20"/>
        </w:rPr>
      </w:pPr>
    </w:p>
    <w:p w14:paraId="09B88B66">
      <w:pPr>
        <w:widowControl/>
        <w:ind w:firstLine="8834" w:firstLineChars="4000"/>
        <w:jc w:val="left"/>
        <w:rPr>
          <w:rFonts w:ascii="宋体" w:hAnsi="宋体" w:eastAsia="宋体" w:cs="宋体"/>
          <w:b/>
          <w:sz w:val="22"/>
          <w:szCs w:val="22"/>
        </w:rPr>
      </w:pPr>
    </w:p>
    <w:p w14:paraId="182D40FA">
      <w:pPr>
        <w:widowControl/>
        <w:ind w:firstLine="8834" w:firstLineChars="4000"/>
        <w:jc w:val="left"/>
        <w:rPr>
          <w:rFonts w:ascii="宋体" w:hAnsi="宋体" w:eastAsia="宋体" w:cs="宋体"/>
          <w:b/>
          <w:sz w:val="22"/>
          <w:szCs w:val="22"/>
        </w:rPr>
      </w:pPr>
    </w:p>
    <w:p w14:paraId="1E21500D">
      <w:pPr>
        <w:widowControl/>
        <w:ind w:firstLine="8834" w:firstLineChars="4000"/>
        <w:jc w:val="left"/>
        <w:rPr>
          <w:rFonts w:ascii="宋体" w:hAnsi="宋体" w:eastAsia="宋体" w:cs="宋体"/>
          <w:b/>
          <w:sz w:val="22"/>
          <w:szCs w:val="22"/>
        </w:rPr>
      </w:pPr>
    </w:p>
    <w:p w14:paraId="1AB4195D">
      <w:pPr>
        <w:widowControl/>
        <w:ind w:firstLine="8834" w:firstLineChars="4000"/>
        <w:jc w:val="left"/>
        <w:rPr>
          <w:rFonts w:ascii="宋体" w:hAnsi="宋体" w:eastAsia="宋体" w:cs="宋体"/>
          <w:b/>
          <w:sz w:val="22"/>
          <w:szCs w:val="22"/>
        </w:rPr>
      </w:pPr>
    </w:p>
    <w:p w14:paraId="1B529087">
      <w:pPr>
        <w:widowControl/>
        <w:ind w:firstLine="8834" w:firstLineChars="4000"/>
        <w:jc w:val="left"/>
        <w:rPr>
          <w:rFonts w:ascii="宋体" w:hAnsi="宋体" w:eastAsia="宋体" w:cs="宋体"/>
          <w:b/>
          <w:sz w:val="22"/>
          <w:szCs w:val="22"/>
        </w:rPr>
      </w:pPr>
    </w:p>
    <w:p w14:paraId="66F07018">
      <w:pPr>
        <w:widowControl/>
        <w:ind w:firstLine="8834" w:firstLineChars="4000"/>
        <w:jc w:val="left"/>
        <w:rPr>
          <w:rFonts w:ascii="宋体" w:hAnsi="宋体" w:eastAsia="宋体" w:cs="宋体"/>
          <w:b/>
          <w:sz w:val="22"/>
          <w:szCs w:val="22"/>
        </w:rPr>
      </w:pPr>
    </w:p>
    <w:p w14:paraId="3EE0FD0B">
      <w:pPr>
        <w:widowControl/>
        <w:ind w:firstLine="8834" w:firstLineChars="4000"/>
        <w:jc w:val="left"/>
        <w:rPr>
          <w:rFonts w:ascii="宋体" w:hAnsi="宋体" w:eastAsia="宋体" w:cs="宋体"/>
          <w:b/>
          <w:sz w:val="22"/>
          <w:szCs w:val="22"/>
        </w:rPr>
      </w:pPr>
    </w:p>
    <w:p w14:paraId="7FD4055A">
      <w:pPr>
        <w:widowControl/>
        <w:ind w:firstLine="8834" w:firstLineChars="4000"/>
        <w:jc w:val="left"/>
        <w:rPr>
          <w:rFonts w:ascii="宋体" w:hAnsi="宋体" w:eastAsia="宋体" w:cs="宋体"/>
          <w:b/>
          <w:sz w:val="22"/>
          <w:szCs w:val="22"/>
        </w:rPr>
      </w:pPr>
    </w:p>
    <w:p w14:paraId="1B5C7922">
      <w:pPr>
        <w:widowControl/>
        <w:ind w:firstLine="8834" w:firstLineChars="4000"/>
        <w:jc w:val="left"/>
        <w:rPr>
          <w:rFonts w:ascii="宋体" w:hAnsi="宋体" w:eastAsia="宋体" w:cs="宋体"/>
          <w:b/>
          <w:sz w:val="22"/>
          <w:szCs w:val="22"/>
        </w:rPr>
      </w:pPr>
    </w:p>
    <w:p w14:paraId="6A4E1DCD">
      <w:pPr>
        <w:widowControl/>
        <w:ind w:firstLine="8834" w:firstLineChars="4000"/>
        <w:jc w:val="left"/>
        <w:rPr>
          <w:rFonts w:ascii="宋体" w:hAnsi="宋体" w:eastAsia="宋体" w:cs="宋体"/>
          <w:b/>
          <w:sz w:val="22"/>
          <w:szCs w:val="22"/>
        </w:rPr>
      </w:pPr>
    </w:p>
    <w:p w14:paraId="04899F63">
      <w:pPr>
        <w:widowControl/>
        <w:ind w:firstLine="8834" w:firstLineChars="4000"/>
        <w:jc w:val="left"/>
        <w:rPr>
          <w:rFonts w:ascii="宋体" w:hAnsi="宋体" w:eastAsia="宋体" w:cs="宋体"/>
          <w:b/>
          <w:sz w:val="22"/>
          <w:szCs w:val="22"/>
        </w:rPr>
      </w:pPr>
    </w:p>
    <w:p w14:paraId="6A029D79">
      <w:pPr>
        <w:widowControl/>
        <w:ind w:firstLine="8834" w:firstLineChars="4000"/>
        <w:jc w:val="left"/>
        <w:rPr>
          <w:rFonts w:ascii="宋体" w:hAnsi="宋体" w:eastAsia="宋体" w:cs="宋体"/>
          <w:b/>
          <w:sz w:val="22"/>
          <w:szCs w:val="22"/>
        </w:rPr>
      </w:pPr>
    </w:p>
    <w:p w14:paraId="2B5309C5">
      <w:pPr>
        <w:widowControl/>
        <w:ind w:firstLine="8834" w:firstLineChars="4000"/>
        <w:jc w:val="left"/>
        <w:rPr>
          <w:rFonts w:ascii="宋体" w:hAnsi="宋体" w:eastAsia="宋体" w:cs="宋体"/>
          <w:b/>
          <w:sz w:val="22"/>
          <w:szCs w:val="22"/>
        </w:rPr>
      </w:pPr>
    </w:p>
    <w:p w14:paraId="53C0D729">
      <w:pPr>
        <w:widowControl/>
        <w:ind w:firstLine="8834" w:firstLineChars="4000"/>
        <w:jc w:val="left"/>
        <w:rPr>
          <w:rFonts w:ascii="宋体" w:hAnsi="宋体" w:eastAsia="宋体" w:cs="宋体"/>
          <w:b/>
          <w:sz w:val="22"/>
          <w:szCs w:val="22"/>
        </w:rPr>
      </w:pPr>
    </w:p>
    <w:p w14:paraId="66C611C7">
      <w:pPr>
        <w:widowControl/>
        <w:jc w:val="left"/>
        <w:rPr>
          <w:rFonts w:ascii="宋体" w:hAnsi="宋体" w:eastAsia="宋体" w:cs="宋体"/>
          <w:b/>
          <w:sz w:val="22"/>
          <w:szCs w:val="22"/>
        </w:rPr>
      </w:pPr>
      <w:r>
        <w:rPr>
          <w:rFonts w:ascii="宋体" w:hAnsi="宋体" w:eastAsia="宋体" w:cs="宋体"/>
          <w:b/>
          <w:sz w:val="22"/>
          <w:szCs w:val="22"/>
        </w:rPr>
        <w:t xml:space="preserve">                                                                           </w:t>
      </w:r>
    </w:p>
    <w:p w14:paraId="4F548A3F">
      <w:pPr>
        <w:widowControl/>
        <w:jc w:val="left"/>
        <w:rPr>
          <w:rFonts w:ascii="宋体" w:hAnsi="宋体" w:eastAsia="宋体" w:cs="宋体"/>
          <w:b/>
          <w:sz w:val="22"/>
          <w:szCs w:val="22"/>
        </w:rPr>
      </w:pPr>
    </w:p>
    <w:p w14:paraId="5729D790">
      <w:pPr>
        <w:widowControl/>
        <w:jc w:val="left"/>
        <w:rPr>
          <w:rFonts w:ascii="宋体" w:hAnsi="宋体" w:eastAsia="宋体" w:cs="宋体"/>
          <w:b/>
          <w:sz w:val="22"/>
          <w:szCs w:val="22"/>
        </w:rPr>
      </w:pPr>
    </w:p>
    <w:p w14:paraId="1E7ED3EB">
      <w:pPr>
        <w:widowControl/>
        <w:jc w:val="left"/>
        <w:rPr>
          <w:rFonts w:ascii="宋体" w:hAnsi="宋体" w:eastAsia="宋体" w:cs="宋体"/>
          <w:b/>
          <w:sz w:val="22"/>
          <w:szCs w:val="22"/>
        </w:rPr>
      </w:pPr>
    </w:p>
    <w:p w14:paraId="1D11043A">
      <w:pPr>
        <w:widowControl/>
        <w:jc w:val="left"/>
        <w:rPr>
          <w:rFonts w:ascii="宋体" w:hAnsi="宋体" w:eastAsia="宋体" w:cs="宋体"/>
          <w:b/>
          <w:sz w:val="22"/>
          <w:szCs w:val="22"/>
        </w:rPr>
      </w:pPr>
    </w:p>
    <w:p w14:paraId="35706BEB">
      <w:pPr>
        <w:widowControl/>
        <w:jc w:val="left"/>
        <w:rPr>
          <w:rFonts w:ascii="宋体" w:hAnsi="宋体" w:eastAsia="宋体" w:cs="宋体"/>
          <w:b/>
          <w:sz w:val="22"/>
          <w:szCs w:val="22"/>
        </w:rPr>
      </w:pPr>
    </w:p>
    <w:p w14:paraId="794255EE">
      <w:pPr>
        <w:widowControl/>
        <w:ind w:left="7780" w:leftChars="3705" w:firstLine="1205" w:firstLineChars="600"/>
        <w:jc w:val="left"/>
        <w:rPr>
          <w:rFonts w:ascii="宋体" w:hAnsi="宋体" w:eastAsia="宋体" w:cs="宋体"/>
          <w:b/>
          <w:sz w:val="20"/>
          <w:szCs w:val="20"/>
          <w:u w:val="single"/>
        </w:rPr>
      </w:pPr>
      <w:r>
        <w:rPr>
          <w:rFonts w:hint="eastAsia" w:ascii="宋体" w:hAnsi="宋体" w:eastAsia="宋体" w:cs="宋体"/>
          <w:b/>
          <w:sz w:val="20"/>
          <w:szCs w:val="20"/>
          <w:lang w:val="en-US" w:eastAsia="zh-CN"/>
        </w:rPr>
        <w:t xml:space="preserve">   </w:t>
      </w:r>
      <w:r>
        <w:rPr>
          <w:rFonts w:ascii="宋体" w:hAnsi="宋体" w:eastAsia="宋体" w:cs="宋体"/>
          <w:b/>
          <w:sz w:val="20"/>
          <w:szCs w:val="20"/>
        </w:rPr>
        <w:t>报价</w:t>
      </w:r>
      <w:r>
        <w:rPr>
          <w:rFonts w:hint="eastAsia" w:ascii="宋体" w:hAnsi="宋体" w:eastAsia="宋体" w:cs="宋体"/>
          <w:b/>
          <w:sz w:val="20"/>
          <w:szCs w:val="20"/>
        </w:rPr>
        <w:t>公司名称（盖章）：</w:t>
      </w:r>
      <w:r>
        <w:rPr>
          <w:rFonts w:hint="eastAsia" w:ascii="宋体" w:hAnsi="宋体" w:eastAsia="宋体" w:cs="宋体"/>
          <w:b/>
          <w:sz w:val="20"/>
          <w:szCs w:val="20"/>
          <w:u w:val="single"/>
        </w:rPr>
        <w:t xml:space="preserve">                        </w:t>
      </w:r>
    </w:p>
    <w:p w14:paraId="06B8B6D9">
      <w:pPr>
        <w:widowControl/>
        <w:jc w:val="left"/>
        <w:rPr>
          <w:rFonts w:ascii="宋体" w:hAnsi="宋体" w:eastAsia="宋体" w:cs="宋体"/>
          <w:b/>
          <w:sz w:val="20"/>
          <w:szCs w:val="20"/>
          <w:u w:val="single"/>
        </w:rPr>
      </w:pPr>
      <w:r>
        <w:rPr>
          <w:rFonts w:hint="eastAsia" w:ascii="宋体" w:hAnsi="宋体" w:eastAsia="宋体" w:cs="宋体"/>
          <w:b/>
          <w:sz w:val="20"/>
          <w:szCs w:val="20"/>
        </w:rPr>
        <w:t xml:space="preserve">                                                                                </w:t>
      </w:r>
      <w:r>
        <w:rPr>
          <w:rFonts w:ascii="宋体" w:hAnsi="宋体" w:eastAsia="宋体" w:cs="宋体"/>
          <w:b/>
          <w:sz w:val="20"/>
          <w:szCs w:val="20"/>
        </w:rPr>
        <w:t xml:space="preserve">  </w:t>
      </w:r>
      <w:r>
        <w:rPr>
          <w:rFonts w:hint="eastAsia" w:ascii="宋体" w:hAnsi="宋体" w:eastAsia="宋体" w:cs="宋体"/>
          <w:b/>
          <w:sz w:val="20"/>
          <w:szCs w:val="20"/>
        </w:rPr>
        <w:t>本公司已收悉邀请报价函的内容，无异议。</w:t>
      </w:r>
    </w:p>
    <w:p w14:paraId="24483E6A">
      <w:pPr>
        <w:widowControl/>
        <w:ind w:firstLine="8232" w:firstLineChars="4100"/>
        <w:jc w:val="left"/>
        <w:rPr>
          <w:rFonts w:ascii="宋体" w:hAnsi="宋体" w:eastAsia="宋体" w:cs="宋体"/>
          <w:b/>
          <w:sz w:val="20"/>
          <w:szCs w:val="20"/>
          <w:u w:val="single"/>
        </w:rPr>
      </w:pPr>
      <w:r>
        <w:rPr>
          <w:rFonts w:hint="eastAsia" w:ascii="宋体" w:hAnsi="宋体" w:eastAsia="宋体" w:cs="宋体"/>
          <w:b/>
          <w:sz w:val="20"/>
          <w:szCs w:val="20"/>
        </w:rPr>
        <w:t>联系人：</w:t>
      </w:r>
    </w:p>
    <w:p w14:paraId="01C7FC1F">
      <w:pPr>
        <w:widowControl/>
        <w:ind w:firstLine="8232" w:firstLineChars="4100"/>
        <w:jc w:val="left"/>
        <w:rPr>
          <w:rFonts w:ascii="宋体" w:hAnsi="宋体" w:eastAsia="宋体" w:cs="宋体"/>
          <w:b/>
          <w:sz w:val="20"/>
          <w:szCs w:val="20"/>
        </w:rPr>
      </w:pPr>
      <w:r>
        <w:rPr>
          <w:rFonts w:hint="eastAsia" w:ascii="宋体" w:hAnsi="宋体" w:eastAsia="宋体" w:cs="宋体"/>
          <w:b/>
          <w:sz w:val="20"/>
          <w:szCs w:val="20"/>
        </w:rPr>
        <w:t>联系电话：</w:t>
      </w:r>
    </w:p>
    <w:sectPr>
      <w:pgSz w:w="16840" w:h="11900" w:orient="landscape"/>
      <w:pgMar w:top="896" w:right="930" w:bottom="612" w:left="93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877252"/>
    <w:multiLevelType w:val="singleLevel"/>
    <w:tmpl w:val="6087725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applyBreakingRules/>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hNDA1OWIyMmJlMjA0YzEzN2IyNTgwNjZiOTk0MzEifQ=="/>
  </w:docVars>
  <w:rsids>
    <w:rsidRoot w:val="00683B51"/>
    <w:rsid w:val="00004D5E"/>
    <w:rsid w:val="00020F27"/>
    <w:rsid w:val="00074F3F"/>
    <w:rsid w:val="00090D56"/>
    <w:rsid w:val="000B0193"/>
    <w:rsid w:val="000B30C8"/>
    <w:rsid w:val="000D713F"/>
    <w:rsid w:val="000F618F"/>
    <w:rsid w:val="00123ED8"/>
    <w:rsid w:val="00124AB1"/>
    <w:rsid w:val="001571C0"/>
    <w:rsid w:val="001600E7"/>
    <w:rsid w:val="001714A4"/>
    <w:rsid w:val="001C4957"/>
    <w:rsid w:val="00214B38"/>
    <w:rsid w:val="002C0C40"/>
    <w:rsid w:val="002D18C0"/>
    <w:rsid w:val="0037604F"/>
    <w:rsid w:val="003D3A0D"/>
    <w:rsid w:val="003F5D80"/>
    <w:rsid w:val="004010B7"/>
    <w:rsid w:val="005020D5"/>
    <w:rsid w:val="005B737C"/>
    <w:rsid w:val="00605EC5"/>
    <w:rsid w:val="0062299F"/>
    <w:rsid w:val="00624A92"/>
    <w:rsid w:val="00637102"/>
    <w:rsid w:val="0068030E"/>
    <w:rsid w:val="00683B51"/>
    <w:rsid w:val="00700939"/>
    <w:rsid w:val="00752EF0"/>
    <w:rsid w:val="00763111"/>
    <w:rsid w:val="00785DFE"/>
    <w:rsid w:val="007D5B35"/>
    <w:rsid w:val="007E620B"/>
    <w:rsid w:val="00830C1A"/>
    <w:rsid w:val="008507D4"/>
    <w:rsid w:val="008776FF"/>
    <w:rsid w:val="00896709"/>
    <w:rsid w:val="00960B86"/>
    <w:rsid w:val="009619BC"/>
    <w:rsid w:val="00972789"/>
    <w:rsid w:val="009C6972"/>
    <w:rsid w:val="00A12239"/>
    <w:rsid w:val="00AB320F"/>
    <w:rsid w:val="00B45A4D"/>
    <w:rsid w:val="00B70027"/>
    <w:rsid w:val="00B81E09"/>
    <w:rsid w:val="00BB7A53"/>
    <w:rsid w:val="00C200B4"/>
    <w:rsid w:val="00C264D7"/>
    <w:rsid w:val="00C45934"/>
    <w:rsid w:val="00C62A54"/>
    <w:rsid w:val="00C90EFB"/>
    <w:rsid w:val="00CA057C"/>
    <w:rsid w:val="00CB7D34"/>
    <w:rsid w:val="00D762F7"/>
    <w:rsid w:val="00DB3F82"/>
    <w:rsid w:val="00DD44DF"/>
    <w:rsid w:val="00DE4AB4"/>
    <w:rsid w:val="00E111A8"/>
    <w:rsid w:val="00E15D28"/>
    <w:rsid w:val="00E40EE3"/>
    <w:rsid w:val="00E50719"/>
    <w:rsid w:val="00E97009"/>
    <w:rsid w:val="00EB607F"/>
    <w:rsid w:val="00EC3096"/>
    <w:rsid w:val="00F27D2F"/>
    <w:rsid w:val="00F41683"/>
    <w:rsid w:val="00F63095"/>
    <w:rsid w:val="00FF30B2"/>
    <w:rsid w:val="01207B0A"/>
    <w:rsid w:val="014D576C"/>
    <w:rsid w:val="01F92046"/>
    <w:rsid w:val="02A07A90"/>
    <w:rsid w:val="02C745A8"/>
    <w:rsid w:val="04ED49D0"/>
    <w:rsid w:val="06F25FCE"/>
    <w:rsid w:val="08A94889"/>
    <w:rsid w:val="094B42C1"/>
    <w:rsid w:val="096853CF"/>
    <w:rsid w:val="09B37153"/>
    <w:rsid w:val="09B50DEC"/>
    <w:rsid w:val="0A695413"/>
    <w:rsid w:val="0B957346"/>
    <w:rsid w:val="0C4675BE"/>
    <w:rsid w:val="0C886EAB"/>
    <w:rsid w:val="0D3D593E"/>
    <w:rsid w:val="0D4B534F"/>
    <w:rsid w:val="0D9D24E2"/>
    <w:rsid w:val="0DE117F8"/>
    <w:rsid w:val="10480E2B"/>
    <w:rsid w:val="110427BA"/>
    <w:rsid w:val="12577886"/>
    <w:rsid w:val="132522AC"/>
    <w:rsid w:val="13685846"/>
    <w:rsid w:val="137C6401"/>
    <w:rsid w:val="1441702C"/>
    <w:rsid w:val="14FD6C55"/>
    <w:rsid w:val="16554676"/>
    <w:rsid w:val="165B0CEF"/>
    <w:rsid w:val="16DF1406"/>
    <w:rsid w:val="18DF7E53"/>
    <w:rsid w:val="19794D82"/>
    <w:rsid w:val="1A530AF8"/>
    <w:rsid w:val="1CCC6940"/>
    <w:rsid w:val="1D5030CD"/>
    <w:rsid w:val="1D662168"/>
    <w:rsid w:val="1DE415D5"/>
    <w:rsid w:val="1E4217E2"/>
    <w:rsid w:val="1E904FAF"/>
    <w:rsid w:val="20AB6282"/>
    <w:rsid w:val="22D76191"/>
    <w:rsid w:val="230071DD"/>
    <w:rsid w:val="2416011A"/>
    <w:rsid w:val="270579E9"/>
    <w:rsid w:val="27724B77"/>
    <w:rsid w:val="29560113"/>
    <w:rsid w:val="296F1A67"/>
    <w:rsid w:val="2CCB2D24"/>
    <w:rsid w:val="2E497DF1"/>
    <w:rsid w:val="2FBB4D1E"/>
    <w:rsid w:val="3319627B"/>
    <w:rsid w:val="335E1865"/>
    <w:rsid w:val="337320DD"/>
    <w:rsid w:val="35A91DB5"/>
    <w:rsid w:val="35F27AC6"/>
    <w:rsid w:val="36C564F7"/>
    <w:rsid w:val="37155A0D"/>
    <w:rsid w:val="39D215E2"/>
    <w:rsid w:val="39F94DC1"/>
    <w:rsid w:val="3A84566A"/>
    <w:rsid w:val="3BA26D92"/>
    <w:rsid w:val="3C66605E"/>
    <w:rsid w:val="3D1550C3"/>
    <w:rsid w:val="3E5F71BC"/>
    <w:rsid w:val="3F043BAC"/>
    <w:rsid w:val="3F806A9D"/>
    <w:rsid w:val="40913A06"/>
    <w:rsid w:val="41112AD0"/>
    <w:rsid w:val="41116172"/>
    <w:rsid w:val="41636FC4"/>
    <w:rsid w:val="42F75A6F"/>
    <w:rsid w:val="43BB239B"/>
    <w:rsid w:val="441A6604"/>
    <w:rsid w:val="446C2633"/>
    <w:rsid w:val="44901E7E"/>
    <w:rsid w:val="44910468"/>
    <w:rsid w:val="450B78D4"/>
    <w:rsid w:val="467B5A66"/>
    <w:rsid w:val="46A936CA"/>
    <w:rsid w:val="46AF4534"/>
    <w:rsid w:val="47040901"/>
    <w:rsid w:val="47CC11BD"/>
    <w:rsid w:val="48FE2C52"/>
    <w:rsid w:val="4947477B"/>
    <w:rsid w:val="494B2817"/>
    <w:rsid w:val="4B83098E"/>
    <w:rsid w:val="4C07336D"/>
    <w:rsid w:val="4C08500C"/>
    <w:rsid w:val="4CD81BEB"/>
    <w:rsid w:val="4D043409"/>
    <w:rsid w:val="4D423F31"/>
    <w:rsid w:val="4E1C0C26"/>
    <w:rsid w:val="50935839"/>
    <w:rsid w:val="518611F4"/>
    <w:rsid w:val="523B226F"/>
    <w:rsid w:val="52D2129A"/>
    <w:rsid w:val="52D8335A"/>
    <w:rsid w:val="52ED75F8"/>
    <w:rsid w:val="536E46FA"/>
    <w:rsid w:val="53A62432"/>
    <w:rsid w:val="541F5153"/>
    <w:rsid w:val="55E31F8B"/>
    <w:rsid w:val="5612303A"/>
    <w:rsid w:val="589F030B"/>
    <w:rsid w:val="58FA3FD2"/>
    <w:rsid w:val="5BE32D83"/>
    <w:rsid w:val="5C9B567B"/>
    <w:rsid w:val="5D30024A"/>
    <w:rsid w:val="5DD872CF"/>
    <w:rsid w:val="5F742670"/>
    <w:rsid w:val="61A46B11"/>
    <w:rsid w:val="62BC4575"/>
    <w:rsid w:val="64B903C2"/>
    <w:rsid w:val="65091B84"/>
    <w:rsid w:val="651421FF"/>
    <w:rsid w:val="657B771C"/>
    <w:rsid w:val="65C139AC"/>
    <w:rsid w:val="67191D4F"/>
    <w:rsid w:val="69AA1A29"/>
    <w:rsid w:val="69F9297C"/>
    <w:rsid w:val="6A175A16"/>
    <w:rsid w:val="6B114539"/>
    <w:rsid w:val="6B7439F8"/>
    <w:rsid w:val="6B932DE2"/>
    <w:rsid w:val="6BA4408F"/>
    <w:rsid w:val="6D392803"/>
    <w:rsid w:val="70C35A20"/>
    <w:rsid w:val="70CF2476"/>
    <w:rsid w:val="71072C18"/>
    <w:rsid w:val="722701F6"/>
    <w:rsid w:val="742E31C9"/>
    <w:rsid w:val="75F66DE9"/>
    <w:rsid w:val="760C477D"/>
    <w:rsid w:val="768865A9"/>
    <w:rsid w:val="788506C7"/>
    <w:rsid w:val="78BD69DE"/>
    <w:rsid w:val="79057482"/>
    <w:rsid w:val="79336CA0"/>
    <w:rsid w:val="798E2128"/>
    <w:rsid w:val="7A4078C7"/>
    <w:rsid w:val="7D6629FF"/>
    <w:rsid w:val="7D775BA5"/>
    <w:rsid w:val="7D9D6DDE"/>
    <w:rsid w:val="7DB40E27"/>
    <w:rsid w:val="7ED93E46"/>
    <w:rsid w:val="7EFC5D86"/>
    <w:rsid w:val="7FE6076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7"/>
    <w:semiHidden/>
    <w:unhideWhenUsed/>
    <w:qFormat/>
    <w:uiPriority w:val="99"/>
    <w:rPr>
      <w:sz w:val="18"/>
      <w:szCs w:val="18"/>
    </w:r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character" w:customStyle="1" w:styleId="11">
    <w:name w:val="标题 1 Char"/>
    <w:basedOn w:val="9"/>
    <w:link w:val="2"/>
    <w:qFormat/>
    <w:uiPriority w:val="9"/>
    <w:rPr>
      <w:rFonts w:ascii="宋体" w:hAnsi="宋体" w:eastAsia="宋体" w:cs="宋体"/>
      <w:b/>
      <w:bCs/>
      <w:kern w:val="36"/>
      <w:sz w:val="48"/>
      <w:szCs w:val="48"/>
    </w:rPr>
  </w:style>
  <w:style w:type="character" w:customStyle="1" w:styleId="12">
    <w:name w:val="sp"/>
    <w:basedOn w:val="9"/>
    <w:qFormat/>
    <w:uiPriority w:val="0"/>
  </w:style>
  <w:style w:type="character" w:customStyle="1" w:styleId="13">
    <w:name w:val="apple-converted-space"/>
    <w:basedOn w:val="9"/>
    <w:qFormat/>
    <w:uiPriority w:val="0"/>
  </w:style>
  <w:style w:type="character" w:customStyle="1" w:styleId="14">
    <w:name w:val="share"/>
    <w:basedOn w:val="9"/>
    <w:qFormat/>
    <w:uiPriority w:val="0"/>
  </w:style>
  <w:style w:type="character" w:customStyle="1" w:styleId="15">
    <w:name w:val="页眉 Char"/>
    <w:basedOn w:val="9"/>
    <w:link w:val="5"/>
    <w:qFormat/>
    <w:uiPriority w:val="99"/>
    <w:rPr>
      <w:kern w:val="2"/>
      <w:sz w:val="18"/>
      <w:szCs w:val="18"/>
    </w:rPr>
  </w:style>
  <w:style w:type="character" w:customStyle="1" w:styleId="16">
    <w:name w:val="页脚 Char"/>
    <w:basedOn w:val="9"/>
    <w:link w:val="4"/>
    <w:qFormat/>
    <w:uiPriority w:val="99"/>
    <w:rPr>
      <w:kern w:val="2"/>
      <w:sz w:val="18"/>
      <w:szCs w:val="18"/>
    </w:rPr>
  </w:style>
  <w:style w:type="character" w:customStyle="1" w:styleId="17">
    <w:name w:val="批注框文本 Char"/>
    <w:basedOn w:val="9"/>
    <w:link w:val="3"/>
    <w:semiHidden/>
    <w:qFormat/>
    <w:uiPriority w:val="99"/>
    <w:rPr>
      <w:kern w:val="2"/>
      <w:sz w:val="18"/>
      <w:szCs w:val="18"/>
    </w:rPr>
  </w:style>
  <w:style w:type="character" w:customStyle="1" w:styleId="18">
    <w:name w:val="font51"/>
    <w:basedOn w:val="9"/>
    <w:qFormat/>
    <w:uiPriority w:val="0"/>
    <w:rPr>
      <w:rFonts w:hint="eastAsia" w:ascii="仿宋" w:hAnsi="仿宋" w:eastAsia="仿宋" w:cs="仿宋"/>
      <w:b/>
      <w:bCs/>
      <w:color w:val="000000"/>
      <w:sz w:val="24"/>
      <w:szCs w:val="24"/>
      <w:u w:val="none"/>
    </w:rPr>
  </w:style>
  <w:style w:type="character" w:customStyle="1" w:styleId="19">
    <w:name w:val="font61"/>
    <w:basedOn w:val="9"/>
    <w:qFormat/>
    <w:uiPriority w:val="0"/>
    <w:rPr>
      <w:rFonts w:hint="eastAsia" w:ascii="仿宋" w:hAnsi="仿宋" w:eastAsia="仿宋" w:cs="仿宋"/>
      <w:b/>
      <w:bCs/>
      <w:color w:val="000000"/>
      <w:sz w:val="28"/>
      <w:szCs w:val="28"/>
      <w:u w:val="single"/>
    </w:rPr>
  </w:style>
  <w:style w:type="character" w:customStyle="1" w:styleId="20">
    <w:name w:val="font71"/>
    <w:basedOn w:val="9"/>
    <w:qFormat/>
    <w:uiPriority w:val="0"/>
    <w:rPr>
      <w:rFonts w:hint="eastAsia" w:ascii="仿宋" w:hAnsi="仿宋" w:eastAsia="仿宋" w:cs="仿宋"/>
      <w:b/>
      <w:bCs/>
      <w:color w:val="FF0000"/>
      <w:sz w:val="22"/>
      <w:szCs w:val="22"/>
      <w:u w:val="none"/>
    </w:rPr>
  </w:style>
  <w:style w:type="character" w:customStyle="1" w:styleId="21">
    <w:name w:val="font81"/>
    <w:basedOn w:val="9"/>
    <w:qFormat/>
    <w:uiPriority w:val="0"/>
    <w:rPr>
      <w:rFonts w:hint="eastAsia" w:ascii="仿宋" w:hAnsi="仿宋" w:eastAsia="仿宋" w:cs="仿宋"/>
      <w:color w:val="000000"/>
      <w:sz w:val="24"/>
      <w:szCs w:val="24"/>
      <w:u w:val="none"/>
    </w:rPr>
  </w:style>
  <w:style w:type="character" w:customStyle="1" w:styleId="22">
    <w:name w:val="font91"/>
    <w:basedOn w:val="9"/>
    <w:qFormat/>
    <w:uiPriority w:val="0"/>
    <w:rPr>
      <w:rFonts w:ascii="微软雅黑" w:hAnsi="微软雅黑" w:eastAsia="微软雅黑" w:cs="微软雅黑"/>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22F96A-CEA3-4A0F-BA90-F727570A0618}">
  <ds:schemaRefs/>
</ds:datastoreItem>
</file>

<file path=docProps/app.xml><?xml version="1.0" encoding="utf-8"?>
<Properties xmlns="http://schemas.openxmlformats.org/officeDocument/2006/extended-properties" xmlns:vt="http://schemas.openxmlformats.org/officeDocument/2006/docPropsVTypes">
  <Template>Normal</Template>
  <Pages>2</Pages>
  <Words>1538</Words>
  <Characters>1742</Characters>
  <Lines>14</Lines>
  <Paragraphs>4</Paragraphs>
  <TotalTime>1</TotalTime>
  <ScaleCrop>false</ScaleCrop>
  <LinksUpToDate>false</LinksUpToDate>
  <CharactersWithSpaces>2101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2024-03-27T02:14:00Z</dcterms:created>
  <dc:creator>Microsoft Office User</dc:creator>
  <cp:lastModifiedBy>CICE斯茹</cp:lastModifiedBy>
  <cp:lastPrinted>2024-03-29T02:56:00Z</cp:lastPrinted>
  <dcterms:modified xsi:type="dcterms:W3CDTF">2026-02-25T02:12:34Z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5441BF444BB74CF4B03AE1B944C0F9CC_12</vt:lpwstr>
  </property>
  <property fmtid="{D5CDD505-2E9C-101B-9397-08002B2CF9AE}" pid="4" name="KSOTemplateDocerSaveRecord">
    <vt:lpwstr>eyJoZGlkIjoiNzRiOTI2ZGFlNDQ0ZTRhN2FlNjlhZmExYjU4ZjJjNmUiLCJ1c2VySWQiOiI3NzEzMzI4MjQifQ==</vt:lpwstr>
  </property>
</Properties>
</file>