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1AEB7">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5241B9D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本着公开透明,合作共赢的原则,现决定对东江环保股份有限公司下辖</w:t>
      </w:r>
      <w:r>
        <w:rPr>
          <w:rFonts w:hint="eastAsia" w:ascii="宋体" w:hAnsi="宋体" w:eastAsia="宋体" w:cs="宋体"/>
          <w:color w:val="000000" w:themeColor="text1"/>
          <w:kern w:val="0"/>
          <w:sz w:val="24"/>
          <w:lang w:val="en-US" w:eastAsia="zh-CN"/>
          <w14:textFill>
            <w14:solidFill>
              <w14:schemeClr w14:val="tx1"/>
            </w14:solidFill>
          </w14:textFill>
        </w:rPr>
        <w:t>江西区域</w:t>
      </w:r>
      <w:r>
        <w:rPr>
          <w:rFonts w:hint="eastAsia" w:ascii="宋体" w:hAnsi="宋体" w:eastAsia="宋体" w:cs="宋体"/>
          <w:color w:val="000000" w:themeColor="text1"/>
          <w:kern w:val="0"/>
          <w:sz w:val="24"/>
          <w14:textFill>
            <w14:solidFill>
              <w14:schemeClr w14:val="tx1"/>
            </w14:solidFill>
          </w14:textFill>
        </w:rPr>
        <w:t>分子公司的</w:t>
      </w:r>
      <w:r>
        <w:rPr>
          <w:rFonts w:hint="eastAsia" w:ascii="宋体" w:hAnsi="宋体" w:eastAsia="宋体" w:cs="宋体"/>
          <w:color w:val="000000" w:themeColor="text1"/>
          <w:kern w:val="0"/>
          <w:sz w:val="24"/>
          <w:lang w:val="en-US" w:eastAsia="zh-CN"/>
          <w14:textFill>
            <w14:solidFill>
              <w14:schemeClr w14:val="tx1"/>
            </w14:solidFill>
          </w14:textFill>
        </w:rPr>
        <w:t>产品</w:t>
      </w:r>
      <w:r>
        <w:rPr>
          <w:rFonts w:hint="eastAsia" w:ascii="宋体" w:hAnsi="宋体" w:eastAsia="宋体" w:cs="宋体"/>
          <w:color w:val="000000" w:themeColor="text1"/>
          <w:kern w:val="0"/>
          <w:sz w:val="24"/>
          <w14:textFill>
            <w14:solidFill>
              <w14:schemeClr w14:val="tx1"/>
            </w14:solidFill>
          </w14:textFill>
        </w:rPr>
        <w:t>销售邀请报价，欢迎符合条件的公司参与报价。</w:t>
      </w:r>
    </w:p>
    <w:p w14:paraId="493BB18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3B4F316D">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产品名称：废铁质包装容器</w:t>
      </w:r>
    </w:p>
    <w:p w14:paraId="52EC0BFE">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p>
    <w:p w14:paraId="6158B812">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1、提货出厂时必须遵从厂区安全管理制度，如有违规按厂区安全制度处罚规定执行。</w:t>
      </w:r>
    </w:p>
    <w:p w14:paraId="2484CB9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6458801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5680545E">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4、如由于停产等特殊原因导致没有销售，报价方不得有异议。</w:t>
      </w:r>
    </w:p>
    <w:p w14:paraId="78683AE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15</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12</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31</w:t>
      </w:r>
      <w:r>
        <w:rPr>
          <w:rFonts w:hint="eastAsia" w:ascii="宋体" w:hAnsi="宋体" w:eastAsia="宋体" w:cs="宋体"/>
          <w:color w:val="000000" w:themeColor="text1"/>
          <w:kern w:val="0"/>
          <w:sz w:val="24"/>
          <w14:textFill>
            <w14:solidFill>
              <w14:schemeClr w14:val="tx1"/>
            </w14:solidFill>
          </w14:textFill>
        </w:rPr>
        <w:t>日。</w:t>
      </w:r>
    </w:p>
    <w:p w14:paraId="09589BC3">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68"/>
        <w:gridCol w:w="5647"/>
      </w:tblGrid>
      <w:tr w14:paraId="0FC5B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8" w:type="dxa"/>
            <w:vAlign w:val="center"/>
          </w:tcPr>
          <w:p w14:paraId="6D0E16CA">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647" w:type="dxa"/>
            <w:vAlign w:val="center"/>
          </w:tcPr>
          <w:p w14:paraId="12AD4DB0">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39B19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8" w:type="dxa"/>
            <w:shd w:val="clear" w:color="auto" w:fill="auto"/>
            <w:vAlign w:val="center"/>
          </w:tcPr>
          <w:p w14:paraId="4AC809E9">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江西东江环保技术有限公司</w:t>
            </w:r>
          </w:p>
        </w:tc>
        <w:tc>
          <w:tcPr>
            <w:tcW w:w="5647" w:type="dxa"/>
            <w:shd w:val="clear" w:color="auto" w:fill="auto"/>
            <w:vAlign w:val="center"/>
          </w:tcPr>
          <w:p w14:paraId="578C7178">
            <w:pPr>
              <w:widowControl/>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江西省丰城市孙渡街道循环经济园区</w:t>
            </w:r>
          </w:p>
        </w:tc>
      </w:tr>
    </w:tbl>
    <w:p w14:paraId="4C522C96">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w:t>
      </w:r>
      <w:r>
        <w:rPr>
          <w:rFonts w:hint="eastAsia" w:ascii="宋体" w:hAnsi="宋体" w:eastAsia="宋体" w:cs="宋体"/>
          <w:color w:val="000000" w:themeColor="text1"/>
          <w:kern w:val="0"/>
          <w:sz w:val="24"/>
          <w:lang w:val="en-US" w:eastAsia="zh-CN"/>
          <w14:textFill>
            <w14:solidFill>
              <w14:schemeClr w14:val="tx1"/>
            </w14:solidFill>
          </w14:textFill>
        </w:rPr>
        <w:t>行情</w:t>
      </w:r>
      <w:r>
        <w:rPr>
          <w:rFonts w:hint="eastAsia" w:ascii="宋体" w:hAnsi="宋体" w:eastAsia="宋体" w:cs="宋体"/>
          <w:color w:val="000000" w:themeColor="text1"/>
          <w:kern w:val="0"/>
          <w:sz w:val="24"/>
          <w14:textFill>
            <w14:solidFill>
              <w14:schemeClr w14:val="tx1"/>
            </w14:solidFill>
          </w14:textFill>
        </w:rPr>
        <w:t>波动</w:t>
      </w:r>
      <w:r>
        <w:rPr>
          <w:rFonts w:hint="eastAsia" w:ascii="宋体" w:hAnsi="宋体" w:eastAsia="宋体" w:cs="宋体"/>
          <w:color w:val="000000" w:themeColor="text1"/>
          <w:kern w:val="0"/>
          <w:sz w:val="24"/>
          <w:lang w:val="en-US" w:eastAsia="zh-CN"/>
          <w14:textFill>
            <w14:solidFill>
              <w14:schemeClr w14:val="tx1"/>
            </w14:solidFill>
          </w14:textFill>
        </w:rPr>
        <w:t>较大</w:t>
      </w:r>
      <w:r>
        <w:rPr>
          <w:rFonts w:ascii="宋体" w:hAnsi="宋体" w:eastAsia="宋体" w:cs="宋体"/>
          <w:color w:val="000000" w:themeColor="text1"/>
          <w:kern w:val="0"/>
          <w:sz w:val="24"/>
          <w14:textFill>
            <w14:solidFill>
              <w14:schemeClr w14:val="tx1"/>
            </w14:solidFill>
          </w14:textFill>
        </w:rPr>
        <w:t>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74A86308">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69A9384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 报价客户资格要求：</w:t>
      </w:r>
    </w:p>
    <w:p w14:paraId="2B0D0E5C">
      <w:pPr>
        <w:widowControl/>
        <w:shd w:val="clear" w:color="auto" w:fill="FFFFFF"/>
        <w:spacing w:line="276" w:lineRule="auto"/>
        <w:ind w:firstLine="480" w:firstLineChars="20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具备处理工业废物（液）所需的资质、条件和设施，并保证所持有许可证、营业执照等相关证件合法有效。</w:t>
      </w:r>
    </w:p>
    <w:p w14:paraId="10CD9E62">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3946BD8D">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03580A29">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4</w:t>
      </w:r>
      <w:r>
        <w:rPr>
          <w:rFonts w:hint="eastAsia" w:ascii="宋体" w:hAnsi="宋体" w:eastAsia="宋体" w:cs="宋体"/>
          <w:color w:val="auto"/>
          <w:kern w:val="0"/>
          <w:sz w:val="24"/>
          <w:lang w:val="en-US" w:eastAsia="zh-CN"/>
        </w:rPr>
        <w:t>、</w:t>
      </w:r>
      <w:r>
        <w:rPr>
          <w:rFonts w:hint="eastAsia" w:ascii="宋体" w:hAnsi="宋体" w:eastAsia="宋体" w:cs="宋体"/>
          <w:color w:val="auto"/>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r>
        <w:rPr>
          <w:rFonts w:hint="eastAsia" w:ascii="宋体" w:hAnsi="宋体" w:eastAsia="宋体" w:cs="宋体"/>
          <w:color w:val="FF0000"/>
          <w:kern w:val="0"/>
          <w:sz w:val="24"/>
          <w:szCs w:val="24"/>
          <w:shd w:val="clear"/>
          <w:lang w:val="en-US" w:eastAsia="zh-CN"/>
        </w:rPr>
        <w:t>。</w:t>
      </w:r>
    </w:p>
    <w:p w14:paraId="3CA2E45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06873214">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12：00</w:t>
      </w:r>
      <w:r>
        <w:rPr>
          <w:rFonts w:hint="eastAsia" w:ascii="宋体" w:hAnsi="宋体" w:eastAsia="宋体" w:cs="宋体"/>
          <w:color w:val="000000" w:themeColor="text1"/>
          <w:kern w:val="0"/>
          <w:sz w:val="24"/>
          <w14:textFill>
            <w14:solidFill>
              <w14:schemeClr w14:val="tx1"/>
            </w14:solidFill>
          </w14:textFill>
        </w:rPr>
        <w:t>前</w:t>
      </w:r>
    </w:p>
    <w:p w14:paraId="364E3B2A">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五、报价单获取方式： </w:t>
      </w:r>
    </w:p>
    <w:p w14:paraId="381920F8">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1、登录东江环保官网（https://www.dongjiang.com.cn）媒体中心招标公告栏查阅</w:t>
      </w:r>
      <w:bookmarkStart w:id="0" w:name="_GoBack"/>
      <w:bookmarkEnd w:id="0"/>
      <w:r>
        <w:rPr>
          <w:rFonts w:hint="eastAsia" w:ascii="宋体" w:hAnsi="宋体" w:eastAsia="宋体" w:cs="宋体"/>
          <w:color w:val="000000" w:themeColor="text1"/>
          <w:kern w:val="0"/>
          <w:sz w:val="24"/>
          <w14:textFill>
            <w14:solidFill>
              <w14:schemeClr w14:val="tx1"/>
            </w14:solidFill>
          </w14:textFill>
        </w:rPr>
        <w:t xml:space="preserve">销售公开报价详细信息。在网站内下载报价文件。 </w:t>
      </w:r>
    </w:p>
    <w:p w14:paraId="29758CDC">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2、可通过邀请报价函中的联系人获取报价单。</w:t>
      </w:r>
    </w:p>
    <w:p w14:paraId="1605EEF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w:t>
      </w:r>
      <w:r>
        <w:rPr>
          <w:rFonts w:hint="eastAsia" w:ascii="宋体" w:hAnsi="宋体" w:eastAsia="宋体" w:cs="宋体"/>
          <w:color w:val="000000" w:themeColor="text1"/>
          <w:kern w:val="0"/>
          <w:sz w:val="24"/>
          <w14:textFill>
            <w14:solidFill>
              <w14:schemeClr w14:val="tx1"/>
            </w14:solidFill>
          </w14:textFill>
        </w:rPr>
        <w:t>、联系方法：</w:t>
      </w:r>
    </w:p>
    <w:p w14:paraId="1204ADF0">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758EB17E">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4218E13E">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1D5C113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r>
        <w:rPr>
          <w:rFonts w:hint="eastAsia" w:ascii="宋体" w:hAnsi="宋体" w:eastAsia="宋体" w:cs="宋体"/>
          <w:color w:val="000000" w:themeColor="text1"/>
          <w:kern w:val="0"/>
          <w:sz w:val="24"/>
          <w:lang w:val="en-US" w:eastAsia="zh-CN"/>
          <w14:textFill>
            <w14:solidFill>
              <w14:schemeClr w14:val="tx1"/>
            </w14:solidFill>
          </w14:textFill>
        </w:rPr>
        <w:t>以及危险废物经营许可证</w:t>
      </w:r>
      <w:r>
        <w:rPr>
          <w:rFonts w:hint="eastAsia" w:ascii="宋体" w:hAnsi="宋体" w:eastAsia="宋体" w:cs="宋体"/>
          <w:color w:val="000000" w:themeColor="text1"/>
          <w:kern w:val="0"/>
          <w:sz w:val="24"/>
          <w14:textFill>
            <w14:solidFill>
              <w14:schemeClr w14:val="tx1"/>
            </w14:solidFill>
          </w14:textFill>
        </w:rPr>
        <w:t>；</w:t>
      </w:r>
    </w:p>
    <w:p w14:paraId="039C0152">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1EFD1396">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0C659E13">
      <w:pPr>
        <w:widowControl/>
        <w:spacing w:line="360" w:lineRule="auto"/>
        <w:ind w:firstLine="9360" w:firstLineChars="3900"/>
        <w:jc w:val="both"/>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东江环保股份有限公司</w:t>
      </w:r>
    </w:p>
    <w:p w14:paraId="74E52AC0">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   </w:t>
      </w:r>
    </w:p>
    <w:p w14:paraId="58B81C74">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2026年1月    </w:t>
      </w:r>
    </w:p>
    <w:p w14:paraId="4CB6A2AC">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p>
    <w:p w14:paraId="5F70CFBF">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p>
    <w:p w14:paraId="6DB94881">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p>
    <w:p w14:paraId="5E4DC7FE">
      <w:pPr>
        <w:widowControl/>
        <w:spacing w:line="360" w:lineRule="auto"/>
        <w:ind w:firstLine="480"/>
        <w:jc w:val="center"/>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w:t>
      </w:r>
    </w:p>
    <w:tbl>
      <w:tblPr>
        <w:tblStyle w:val="7"/>
        <w:tblW w:w="12895" w:type="dxa"/>
        <w:jc w:val="center"/>
        <w:tblLayout w:type="fixed"/>
        <w:tblCellMar>
          <w:top w:w="0" w:type="dxa"/>
          <w:left w:w="108" w:type="dxa"/>
          <w:bottom w:w="0" w:type="dxa"/>
          <w:right w:w="108" w:type="dxa"/>
        </w:tblCellMar>
      </w:tblPr>
      <w:tblGrid>
        <w:gridCol w:w="2131"/>
        <w:gridCol w:w="2377"/>
        <w:gridCol w:w="1176"/>
        <w:gridCol w:w="1211"/>
        <w:gridCol w:w="192"/>
        <w:gridCol w:w="3075"/>
        <w:gridCol w:w="192"/>
        <w:gridCol w:w="2541"/>
      </w:tblGrid>
      <w:tr w14:paraId="4F9D4E57">
        <w:tblPrEx>
          <w:tblCellMar>
            <w:top w:w="0" w:type="dxa"/>
            <w:left w:w="108" w:type="dxa"/>
            <w:bottom w:w="0" w:type="dxa"/>
            <w:right w:w="108" w:type="dxa"/>
          </w:tblCellMar>
        </w:tblPrEx>
        <w:trPr>
          <w:trHeight w:val="990" w:hRule="atLeast"/>
          <w:jc w:val="center"/>
        </w:trPr>
        <w:tc>
          <w:tcPr>
            <w:tcW w:w="12895" w:type="dxa"/>
            <w:gridSpan w:val="8"/>
            <w:tcBorders>
              <w:top w:val="single" w:color="auto" w:sz="4" w:space="0"/>
              <w:left w:val="single" w:color="auto" w:sz="4" w:space="0"/>
              <w:bottom w:val="single" w:color="auto" w:sz="4" w:space="0"/>
              <w:right w:val="single" w:color="auto" w:sz="4" w:space="0"/>
            </w:tcBorders>
            <w:shd w:val="clear" w:color="000000" w:fill="FFFFFF"/>
            <w:noWrap/>
            <w:vAlign w:val="center"/>
          </w:tcPr>
          <w:p w14:paraId="3A70BBBF">
            <w:pPr>
              <w:widowControl/>
              <w:jc w:val="cente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rPr>
              <w:t>报价单</w:t>
            </w:r>
          </w:p>
        </w:tc>
      </w:tr>
      <w:tr w14:paraId="7BC08620">
        <w:tblPrEx>
          <w:tblCellMar>
            <w:top w:w="0" w:type="dxa"/>
            <w:left w:w="108" w:type="dxa"/>
            <w:bottom w:w="0" w:type="dxa"/>
            <w:right w:w="108" w:type="dxa"/>
          </w:tblCellMar>
        </w:tblPrEx>
        <w:trPr>
          <w:trHeight w:val="990" w:hRule="atLeast"/>
          <w:jc w:val="center"/>
        </w:trPr>
        <w:tc>
          <w:tcPr>
            <w:tcW w:w="213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0F76275">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产品名称</w:t>
            </w:r>
          </w:p>
        </w:tc>
        <w:tc>
          <w:tcPr>
            <w:tcW w:w="2377" w:type="dxa"/>
            <w:tcBorders>
              <w:top w:val="single" w:color="auto" w:sz="4" w:space="0"/>
              <w:left w:val="nil"/>
              <w:bottom w:val="single" w:color="auto" w:sz="4" w:space="0"/>
              <w:right w:val="single" w:color="auto" w:sz="4" w:space="0"/>
            </w:tcBorders>
            <w:shd w:val="clear" w:color="000000" w:fill="FFFFFF"/>
            <w:noWrap/>
            <w:vAlign w:val="center"/>
          </w:tcPr>
          <w:p w14:paraId="0D891273">
            <w:pPr>
              <w:widowControl/>
              <w:jc w:val="center"/>
              <w:rPr>
                <w:rFonts w:hint="eastAsia" w:ascii="宋体" w:hAnsi="宋体" w:eastAsia="宋体" w:cs="宋体"/>
                <w:b/>
                <w:bCs/>
                <w:color w:val="000000"/>
                <w:kern w:val="0"/>
                <w:sz w:val="22"/>
              </w:rPr>
            </w:pPr>
            <w:r>
              <w:rPr>
                <w:rFonts w:hint="eastAsia" w:ascii="宋体" w:hAnsi="宋体" w:eastAsia="宋体" w:cs="宋体"/>
                <w:b/>
                <w:bCs/>
                <w:color w:val="000000"/>
                <w:kern w:val="0"/>
                <w:sz w:val="22"/>
              </w:rPr>
              <w:t>产品规格</w:t>
            </w:r>
          </w:p>
        </w:tc>
        <w:tc>
          <w:tcPr>
            <w:tcW w:w="2387" w:type="dxa"/>
            <w:gridSpan w:val="2"/>
            <w:tcBorders>
              <w:top w:val="single" w:color="auto" w:sz="4" w:space="0"/>
              <w:left w:val="nil"/>
              <w:bottom w:val="single" w:color="auto" w:sz="4" w:space="0"/>
              <w:right w:val="single" w:color="auto" w:sz="4" w:space="0"/>
            </w:tcBorders>
            <w:shd w:val="clear" w:color="000000" w:fill="FFFFFF"/>
            <w:vAlign w:val="center"/>
          </w:tcPr>
          <w:p w14:paraId="5E95877D">
            <w:pPr>
              <w:widowControl/>
              <w:jc w:val="center"/>
              <w:rPr>
                <w:rFonts w:hint="eastAsia" w:ascii="宋体" w:hAnsi="宋体" w:eastAsia="宋体" w:cs="宋体"/>
                <w:b/>
                <w:bCs/>
                <w:color w:val="000000"/>
                <w:kern w:val="0"/>
              </w:rPr>
            </w:pPr>
            <w:r>
              <w:rPr>
                <w:rFonts w:hint="eastAsia" w:ascii="宋体" w:hAnsi="宋体" w:eastAsia="宋体" w:cs="宋体"/>
                <w:b/>
                <w:bCs/>
                <w:color w:val="000000"/>
                <w:kern w:val="0"/>
              </w:rPr>
              <w:t>数量（吨）</w:t>
            </w:r>
          </w:p>
        </w:tc>
        <w:tc>
          <w:tcPr>
            <w:tcW w:w="3267" w:type="dxa"/>
            <w:gridSpan w:val="2"/>
            <w:tcBorders>
              <w:top w:val="single" w:color="auto" w:sz="4" w:space="0"/>
              <w:left w:val="nil"/>
              <w:bottom w:val="single" w:color="auto" w:sz="4" w:space="0"/>
              <w:right w:val="single" w:color="auto" w:sz="4" w:space="0"/>
            </w:tcBorders>
            <w:shd w:val="clear" w:color="000000" w:fill="FFFFFF"/>
            <w:vAlign w:val="center"/>
          </w:tcPr>
          <w:p w14:paraId="297BABB7">
            <w:pPr>
              <w:widowControl/>
              <w:jc w:val="center"/>
              <w:rPr>
                <w:rFonts w:hint="eastAsia" w:ascii="宋体" w:hAnsi="宋体" w:eastAsia="宋体" w:cs="宋体"/>
                <w:b/>
                <w:bCs/>
                <w:color w:val="000000"/>
                <w:kern w:val="0"/>
              </w:rPr>
            </w:pPr>
            <w:r>
              <w:rPr>
                <w:rFonts w:hint="eastAsia" w:ascii="宋体" w:hAnsi="宋体" w:eastAsia="宋体" w:cs="宋体"/>
                <w:b/>
                <w:bCs/>
                <w:color w:val="000000"/>
                <w:kern w:val="0"/>
              </w:rPr>
              <w:t>危废代码</w:t>
            </w:r>
          </w:p>
        </w:tc>
        <w:tc>
          <w:tcPr>
            <w:tcW w:w="2733" w:type="dxa"/>
            <w:gridSpan w:val="2"/>
            <w:tcBorders>
              <w:top w:val="single" w:color="auto" w:sz="4" w:space="0"/>
              <w:left w:val="nil"/>
              <w:bottom w:val="single" w:color="auto" w:sz="4" w:space="0"/>
              <w:right w:val="single" w:color="auto" w:sz="4" w:space="0"/>
            </w:tcBorders>
            <w:shd w:val="clear" w:color="000000" w:fill="FFFFFF"/>
          </w:tcPr>
          <w:p w14:paraId="2905DDBD">
            <w:pPr>
              <w:widowControl/>
              <w:jc w:val="center"/>
              <w:rPr>
                <w:rFonts w:hint="eastAsia" w:ascii="宋体" w:hAnsi="宋体" w:eastAsia="宋体" w:cs="宋体"/>
                <w:b/>
                <w:bCs/>
                <w:color w:val="000000"/>
                <w:kern w:val="0"/>
              </w:rPr>
            </w:pPr>
            <w:r>
              <w:rPr>
                <w:rFonts w:hint="eastAsia" w:ascii="宋体" w:hAnsi="宋体" w:eastAsia="宋体" w:cs="宋体"/>
                <w:b/>
                <w:bCs/>
                <w:color w:val="000000"/>
                <w:kern w:val="0"/>
              </w:rPr>
              <w:t>单价（元/吨）</w:t>
            </w:r>
          </w:p>
          <w:p w14:paraId="61187652">
            <w:pPr>
              <w:widowControl/>
              <w:jc w:val="center"/>
              <w:rPr>
                <w:rFonts w:hint="eastAsia" w:ascii="宋体" w:hAnsi="宋体" w:eastAsia="宋体" w:cs="宋体"/>
                <w:b/>
                <w:bCs/>
                <w:color w:val="000000"/>
                <w:kern w:val="0"/>
              </w:rPr>
            </w:pPr>
          </w:p>
          <w:p w14:paraId="41DF540E">
            <w:pPr>
              <w:widowControl/>
              <w:jc w:val="center"/>
              <w:rPr>
                <w:rFonts w:hint="eastAsia" w:ascii="宋体" w:hAnsi="宋体" w:eastAsia="宋体" w:cs="宋体"/>
                <w:b/>
                <w:bCs/>
                <w:color w:val="000000"/>
                <w:kern w:val="0"/>
              </w:rPr>
            </w:pPr>
          </w:p>
        </w:tc>
      </w:tr>
      <w:tr w14:paraId="5DFBAAA2">
        <w:tblPrEx>
          <w:tblCellMar>
            <w:top w:w="0" w:type="dxa"/>
            <w:left w:w="108" w:type="dxa"/>
            <w:bottom w:w="0" w:type="dxa"/>
            <w:right w:w="108" w:type="dxa"/>
          </w:tblCellMar>
        </w:tblPrEx>
        <w:trPr>
          <w:trHeight w:val="720" w:hRule="atLeast"/>
          <w:jc w:val="center"/>
        </w:trPr>
        <w:tc>
          <w:tcPr>
            <w:tcW w:w="213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1592BBD">
            <w:pPr>
              <w:widowControl/>
              <w:jc w:val="center"/>
              <w:rPr>
                <w:rFonts w:hint="eastAsia" w:ascii="宋体" w:hAnsi="宋体" w:eastAsia="宋体" w:cs="宋体"/>
                <w:color w:val="000000"/>
                <w:kern w:val="0"/>
                <w:sz w:val="22"/>
              </w:rPr>
            </w:pPr>
          </w:p>
          <w:p w14:paraId="6C7189FF">
            <w:pPr>
              <w:widowControl/>
              <w:jc w:val="center"/>
              <w:rPr>
                <w:rFonts w:hint="eastAsia" w:ascii="宋体" w:hAnsi="宋体" w:eastAsia="宋体" w:cs="宋体"/>
                <w:kern w:val="0"/>
                <w:sz w:val="24"/>
              </w:rPr>
            </w:pPr>
            <w:r>
              <w:rPr>
                <w:rFonts w:hint="eastAsia" w:ascii="宋体" w:hAnsi="宋体" w:eastAsia="宋体" w:cs="宋体"/>
                <w:kern w:val="0"/>
                <w:sz w:val="24"/>
              </w:rPr>
              <w:t>废铁质包装容器</w:t>
            </w:r>
          </w:p>
          <w:p w14:paraId="23E66C0B">
            <w:pPr>
              <w:jc w:val="center"/>
              <w:rPr>
                <w:rFonts w:hint="eastAsia" w:ascii="宋体" w:hAnsi="宋体" w:eastAsia="宋体" w:cs="宋体"/>
                <w:color w:val="000000"/>
                <w:kern w:val="0"/>
                <w:sz w:val="22"/>
              </w:rPr>
            </w:pPr>
          </w:p>
        </w:tc>
        <w:tc>
          <w:tcPr>
            <w:tcW w:w="2377" w:type="dxa"/>
            <w:tcBorders>
              <w:top w:val="single" w:color="auto" w:sz="4" w:space="0"/>
              <w:left w:val="nil"/>
              <w:bottom w:val="single" w:color="auto" w:sz="4" w:space="0"/>
              <w:right w:val="single" w:color="auto" w:sz="4" w:space="0"/>
            </w:tcBorders>
            <w:shd w:val="clear" w:color="000000" w:fill="FFFFFF"/>
            <w:noWrap/>
            <w:vAlign w:val="center"/>
          </w:tcPr>
          <w:p w14:paraId="5BD00A94">
            <w:pPr>
              <w:widowControl/>
              <w:jc w:val="center"/>
              <w:rPr>
                <w:rFonts w:hint="eastAsia" w:ascii="宋体" w:hAnsi="宋体" w:eastAsia="宋体" w:cs="宋体"/>
                <w:kern w:val="0"/>
                <w:sz w:val="24"/>
              </w:rPr>
            </w:pPr>
          </w:p>
          <w:p w14:paraId="7C357ACF">
            <w:pPr>
              <w:widowControl/>
              <w:jc w:val="center"/>
              <w:rPr>
                <w:rFonts w:hint="eastAsia" w:ascii="宋体" w:hAnsi="宋体" w:eastAsia="宋体" w:cs="宋体"/>
                <w:kern w:val="0"/>
                <w:sz w:val="24"/>
              </w:rPr>
            </w:pPr>
            <w:r>
              <w:rPr>
                <w:rFonts w:hint="eastAsia" w:ascii="宋体" w:hAnsi="宋体" w:eastAsia="宋体" w:cs="宋体"/>
                <w:kern w:val="0"/>
                <w:sz w:val="24"/>
              </w:rPr>
              <w:t>废包装桶</w:t>
            </w:r>
          </w:p>
          <w:p w14:paraId="59CBA38F">
            <w:pPr>
              <w:widowControl/>
              <w:jc w:val="center"/>
              <w:rPr>
                <w:rFonts w:hint="eastAsia" w:ascii="宋体" w:hAnsi="宋体" w:eastAsia="宋体" w:cs="宋体"/>
                <w:kern w:val="0"/>
                <w:sz w:val="24"/>
              </w:rPr>
            </w:pPr>
          </w:p>
        </w:tc>
        <w:tc>
          <w:tcPr>
            <w:tcW w:w="2387" w:type="dxa"/>
            <w:gridSpan w:val="2"/>
            <w:tcBorders>
              <w:top w:val="single" w:color="auto" w:sz="4" w:space="0"/>
              <w:left w:val="nil"/>
              <w:bottom w:val="single" w:color="auto" w:sz="4" w:space="0"/>
              <w:right w:val="single" w:color="auto" w:sz="4" w:space="0"/>
            </w:tcBorders>
            <w:shd w:val="clear" w:color="000000" w:fill="FFFFFF"/>
            <w:noWrap/>
            <w:vAlign w:val="center"/>
          </w:tcPr>
          <w:p w14:paraId="744E7C50">
            <w:pPr>
              <w:widowControl/>
              <w:jc w:val="center"/>
              <w:rPr>
                <w:rFonts w:hint="eastAsia" w:ascii="宋体" w:hAnsi="宋体" w:eastAsia="宋体" w:cs="宋体"/>
                <w:color w:val="000000"/>
                <w:kern w:val="0"/>
                <w:sz w:val="22"/>
              </w:rPr>
            </w:pPr>
            <w:r>
              <w:rPr>
                <w:rFonts w:hint="eastAsia" w:ascii="宋体" w:hAnsi="宋体" w:eastAsia="宋体" w:cs="宋体"/>
                <w:kern w:val="0"/>
                <w:sz w:val="24"/>
              </w:rPr>
              <w:t>约800</w:t>
            </w:r>
          </w:p>
        </w:tc>
        <w:tc>
          <w:tcPr>
            <w:tcW w:w="3267" w:type="dxa"/>
            <w:gridSpan w:val="2"/>
            <w:tcBorders>
              <w:top w:val="single" w:color="auto" w:sz="4" w:space="0"/>
              <w:left w:val="nil"/>
              <w:bottom w:val="single" w:color="auto" w:sz="4" w:space="0"/>
              <w:right w:val="single" w:color="auto" w:sz="4" w:space="0"/>
            </w:tcBorders>
            <w:shd w:val="clear" w:color="000000" w:fill="FFFFFF"/>
            <w:noWrap/>
            <w:vAlign w:val="center"/>
          </w:tcPr>
          <w:p w14:paraId="02040154">
            <w:pPr>
              <w:widowControl/>
              <w:jc w:val="center"/>
              <w:rPr>
                <w:rFonts w:hint="eastAsia" w:ascii="宋体" w:hAnsi="宋体" w:eastAsia="宋体" w:cs="宋体"/>
                <w:kern w:val="0"/>
                <w:sz w:val="22"/>
              </w:rPr>
            </w:pPr>
            <w:r>
              <w:rPr>
                <w:rFonts w:hint="eastAsia" w:ascii="宋体" w:hAnsi="宋体" w:eastAsia="宋体" w:cs="宋体"/>
                <w:kern w:val="0"/>
                <w:sz w:val="24"/>
              </w:rPr>
              <w:t>HW900-041-49</w:t>
            </w:r>
          </w:p>
        </w:tc>
        <w:tc>
          <w:tcPr>
            <w:tcW w:w="2733" w:type="dxa"/>
            <w:gridSpan w:val="2"/>
            <w:tcBorders>
              <w:top w:val="single" w:color="auto" w:sz="4" w:space="0"/>
              <w:left w:val="nil"/>
              <w:bottom w:val="single" w:color="auto" w:sz="4" w:space="0"/>
              <w:right w:val="single" w:color="auto" w:sz="4" w:space="0"/>
            </w:tcBorders>
          </w:tcPr>
          <w:p w14:paraId="6B4F0622">
            <w:pPr>
              <w:widowControl/>
              <w:jc w:val="center"/>
              <w:rPr>
                <w:rFonts w:hint="eastAsia" w:ascii="宋体" w:hAnsi="宋体" w:eastAsia="宋体" w:cs="宋体"/>
                <w:kern w:val="0"/>
                <w:sz w:val="22"/>
              </w:rPr>
            </w:pPr>
          </w:p>
        </w:tc>
      </w:tr>
      <w:tr w14:paraId="08724CFC">
        <w:tblPrEx>
          <w:tblCellMar>
            <w:top w:w="0" w:type="dxa"/>
            <w:left w:w="108" w:type="dxa"/>
            <w:bottom w:w="0" w:type="dxa"/>
            <w:right w:w="108" w:type="dxa"/>
          </w:tblCellMar>
        </w:tblPrEx>
        <w:trPr>
          <w:trHeight w:val="720" w:hRule="atLeast"/>
          <w:jc w:val="center"/>
        </w:trPr>
        <w:tc>
          <w:tcPr>
            <w:tcW w:w="213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C69AB97">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说明</w:t>
            </w:r>
          </w:p>
        </w:tc>
        <w:tc>
          <w:tcPr>
            <w:tcW w:w="10764" w:type="dxa"/>
            <w:gridSpan w:val="7"/>
            <w:tcBorders>
              <w:top w:val="single" w:color="auto" w:sz="4" w:space="0"/>
              <w:left w:val="nil"/>
              <w:bottom w:val="single" w:color="auto" w:sz="4" w:space="0"/>
              <w:right w:val="single" w:color="auto" w:sz="4" w:space="0"/>
            </w:tcBorders>
            <w:shd w:val="clear" w:color="000000" w:fill="FFFFFF"/>
            <w:noWrap/>
            <w:vAlign w:val="center"/>
          </w:tcPr>
          <w:p w14:paraId="2D0AAECD">
            <w:pPr>
              <w:widowControl/>
              <w:jc w:val="left"/>
              <w:rPr>
                <w:rFonts w:hint="eastAsia" w:ascii="宋体" w:hAnsi="宋体" w:eastAsia="宋体" w:cs="宋体"/>
                <w:kern w:val="0"/>
                <w:sz w:val="22"/>
              </w:rPr>
            </w:pPr>
            <w:r>
              <w:rPr>
                <w:rFonts w:hint="eastAsia" w:ascii="宋体" w:hAnsi="宋体" w:eastAsia="宋体" w:cs="宋体"/>
                <w:kern w:val="0"/>
                <w:sz w:val="22"/>
              </w:rPr>
              <w:t>1、此报价为含税出厂价格，运费自行承担。</w:t>
            </w:r>
          </w:p>
          <w:p w14:paraId="0DE0B3DC">
            <w:pPr>
              <w:widowControl/>
              <w:jc w:val="left"/>
              <w:rPr>
                <w:rFonts w:hint="eastAsia" w:ascii="宋体" w:hAnsi="宋体" w:eastAsia="宋体" w:cs="宋体"/>
                <w:kern w:val="0"/>
                <w:sz w:val="22"/>
              </w:rPr>
            </w:pPr>
            <w:r>
              <w:rPr>
                <w:rFonts w:hint="eastAsia" w:ascii="宋体" w:hAnsi="宋体" w:eastAsia="宋体" w:cs="宋体"/>
                <w:kern w:val="0"/>
                <w:sz w:val="22"/>
              </w:rPr>
              <w:t>2、报价单有效期为：202</w:t>
            </w:r>
            <w:r>
              <w:rPr>
                <w:rFonts w:hint="eastAsia" w:ascii="宋体" w:hAnsi="宋体" w:eastAsia="宋体" w:cs="宋体"/>
                <w:kern w:val="0"/>
                <w:sz w:val="22"/>
                <w:lang w:val="en-US" w:eastAsia="zh-CN"/>
              </w:rPr>
              <w:t>6</w:t>
            </w:r>
            <w:r>
              <w:rPr>
                <w:rFonts w:hint="eastAsia" w:ascii="宋体" w:hAnsi="宋体" w:eastAsia="宋体" w:cs="宋体"/>
                <w:kern w:val="0"/>
                <w:sz w:val="22"/>
              </w:rPr>
              <w:t>年1月</w:t>
            </w:r>
            <w:r>
              <w:rPr>
                <w:rFonts w:hint="eastAsia" w:ascii="宋体" w:hAnsi="宋体" w:eastAsia="宋体" w:cs="宋体"/>
                <w:kern w:val="0"/>
                <w:sz w:val="22"/>
                <w:lang w:val="en-US" w:eastAsia="zh-CN"/>
              </w:rPr>
              <w:t>15</w:t>
            </w:r>
            <w:r>
              <w:rPr>
                <w:rFonts w:hint="eastAsia" w:ascii="宋体" w:hAnsi="宋体" w:eastAsia="宋体" w:cs="宋体"/>
                <w:kern w:val="0"/>
                <w:sz w:val="22"/>
              </w:rPr>
              <w:t>日至202</w:t>
            </w:r>
            <w:r>
              <w:rPr>
                <w:rFonts w:hint="eastAsia" w:ascii="宋体" w:hAnsi="宋体" w:eastAsia="宋体" w:cs="宋体"/>
                <w:kern w:val="0"/>
                <w:sz w:val="22"/>
                <w:lang w:val="en-US" w:eastAsia="zh-CN"/>
              </w:rPr>
              <w:t>6</w:t>
            </w:r>
            <w:r>
              <w:rPr>
                <w:rFonts w:hint="eastAsia" w:ascii="宋体" w:hAnsi="宋体" w:eastAsia="宋体" w:cs="宋体"/>
                <w:kern w:val="0"/>
                <w:sz w:val="22"/>
              </w:rPr>
              <w:t>年12月31日。</w:t>
            </w:r>
          </w:p>
          <w:p w14:paraId="7B4B6796">
            <w:pPr>
              <w:widowControl/>
              <w:jc w:val="left"/>
              <w:rPr>
                <w:rFonts w:hint="eastAsia" w:ascii="宋体" w:hAnsi="宋体" w:eastAsia="宋体" w:cs="宋体"/>
                <w:kern w:val="0"/>
                <w:sz w:val="22"/>
              </w:rPr>
            </w:pPr>
            <w:r>
              <w:rPr>
                <w:rFonts w:hint="eastAsia" w:ascii="宋体" w:hAnsi="宋体" w:eastAsia="宋体" w:cs="宋体"/>
                <w:kern w:val="0"/>
                <w:sz w:val="22"/>
              </w:rPr>
              <w:t>3、如需我司付处置费请注明清楚。</w:t>
            </w:r>
          </w:p>
        </w:tc>
      </w:tr>
      <w:tr w14:paraId="748745FD">
        <w:tblPrEx>
          <w:tblCellMar>
            <w:top w:w="0" w:type="dxa"/>
            <w:left w:w="108" w:type="dxa"/>
            <w:bottom w:w="0" w:type="dxa"/>
            <w:right w:w="108" w:type="dxa"/>
          </w:tblCellMar>
        </w:tblPrEx>
        <w:trPr>
          <w:gridAfter w:val="1"/>
          <w:wAfter w:w="2541" w:type="dxa"/>
          <w:trHeight w:val="285" w:hRule="atLeast"/>
          <w:jc w:val="center"/>
        </w:trPr>
        <w:tc>
          <w:tcPr>
            <w:tcW w:w="2131" w:type="dxa"/>
            <w:tcBorders>
              <w:top w:val="nil"/>
              <w:left w:val="nil"/>
              <w:bottom w:val="nil"/>
              <w:right w:val="nil"/>
            </w:tcBorders>
            <w:noWrap/>
            <w:vAlign w:val="center"/>
          </w:tcPr>
          <w:p w14:paraId="4AF676AC">
            <w:pPr>
              <w:widowControl/>
              <w:jc w:val="left"/>
              <w:rPr>
                <w:rFonts w:hint="eastAsia" w:ascii="宋体" w:hAnsi="宋体" w:eastAsia="宋体" w:cs="宋体"/>
                <w:color w:val="000000"/>
                <w:kern w:val="0"/>
                <w:sz w:val="24"/>
              </w:rPr>
            </w:pPr>
          </w:p>
        </w:tc>
        <w:tc>
          <w:tcPr>
            <w:tcW w:w="3553" w:type="dxa"/>
            <w:gridSpan w:val="2"/>
            <w:tcBorders>
              <w:top w:val="nil"/>
              <w:left w:val="nil"/>
              <w:bottom w:val="nil"/>
              <w:right w:val="nil"/>
            </w:tcBorders>
            <w:noWrap/>
            <w:vAlign w:val="center"/>
          </w:tcPr>
          <w:p w14:paraId="6C338E22">
            <w:pPr>
              <w:widowControl/>
              <w:jc w:val="left"/>
              <w:rPr>
                <w:rFonts w:ascii="Times New Roman" w:hAnsi="Times New Roman" w:eastAsia="Times New Roman" w:cs="Times New Roman"/>
                <w:kern w:val="0"/>
                <w:sz w:val="20"/>
                <w:szCs w:val="20"/>
              </w:rPr>
            </w:pPr>
          </w:p>
        </w:tc>
        <w:tc>
          <w:tcPr>
            <w:tcW w:w="1403" w:type="dxa"/>
            <w:gridSpan w:val="2"/>
            <w:tcBorders>
              <w:top w:val="nil"/>
              <w:left w:val="nil"/>
              <w:bottom w:val="nil"/>
              <w:right w:val="nil"/>
            </w:tcBorders>
            <w:noWrap/>
            <w:vAlign w:val="center"/>
          </w:tcPr>
          <w:p w14:paraId="10E08C8A">
            <w:pPr>
              <w:widowControl/>
              <w:jc w:val="left"/>
              <w:rPr>
                <w:rFonts w:ascii="Times New Roman" w:hAnsi="Times New Roman" w:eastAsia="Times New Roman" w:cs="Times New Roman"/>
                <w:kern w:val="0"/>
                <w:sz w:val="20"/>
                <w:szCs w:val="20"/>
              </w:rPr>
            </w:pPr>
          </w:p>
        </w:tc>
        <w:tc>
          <w:tcPr>
            <w:tcW w:w="3267" w:type="dxa"/>
            <w:gridSpan w:val="2"/>
            <w:tcBorders>
              <w:top w:val="nil"/>
              <w:left w:val="nil"/>
              <w:bottom w:val="nil"/>
              <w:right w:val="nil"/>
            </w:tcBorders>
          </w:tcPr>
          <w:p w14:paraId="0EE3FE24">
            <w:pPr>
              <w:widowControl/>
              <w:jc w:val="left"/>
              <w:rPr>
                <w:rFonts w:ascii="Times New Roman" w:hAnsi="Times New Roman" w:eastAsia="Times New Roman" w:cs="Times New Roman"/>
                <w:kern w:val="0"/>
                <w:sz w:val="20"/>
                <w:szCs w:val="20"/>
              </w:rPr>
            </w:pPr>
          </w:p>
        </w:tc>
      </w:tr>
    </w:tbl>
    <w:p w14:paraId="0494EA55">
      <w:pPr>
        <w:widowControl/>
        <w:ind w:firstLine="8644" w:firstLineChars="3600"/>
        <w:jc w:val="left"/>
        <w:rPr>
          <w:rFonts w:hint="eastAsia"/>
          <w:b/>
          <w:sz w:val="24"/>
        </w:rPr>
      </w:pPr>
      <w:r>
        <w:rPr>
          <w:b/>
          <w:sz w:val="24"/>
        </w:rPr>
        <w:t>报价公司（盖章）：</w:t>
      </w:r>
      <w:r>
        <w:rPr>
          <w:rFonts w:hint="eastAsia"/>
          <w:b/>
          <w:sz w:val="24"/>
          <w:u w:val="single"/>
        </w:rPr>
        <w:t xml:space="preserve">                   </w:t>
      </w:r>
    </w:p>
    <w:p w14:paraId="5FEE7640">
      <w:pPr>
        <w:widowControl/>
        <w:jc w:val="left"/>
        <w:rPr>
          <w:rFonts w:hint="eastAsia"/>
          <w:b/>
          <w:sz w:val="24"/>
          <w:u w:val="single"/>
        </w:rPr>
      </w:pPr>
      <w:r>
        <w:rPr>
          <w:rFonts w:hint="eastAsia"/>
          <w:b/>
          <w:sz w:val="24"/>
        </w:rPr>
        <w:t xml:space="preserve">                                                                        本公司已收悉邀请报价函的内容，无异议。</w:t>
      </w:r>
    </w:p>
    <w:p w14:paraId="5A3B5801">
      <w:pPr>
        <w:widowControl/>
        <w:ind w:firstLine="8644" w:firstLineChars="3600"/>
        <w:jc w:val="left"/>
        <w:rPr>
          <w:rFonts w:hint="eastAsia"/>
          <w:b/>
          <w:sz w:val="24"/>
        </w:rPr>
      </w:pPr>
      <w:r>
        <w:rPr>
          <w:b/>
          <w:sz w:val="24"/>
        </w:rPr>
        <w:t>联系人及电话：</w:t>
      </w:r>
      <w:r>
        <w:rPr>
          <w:rFonts w:hint="eastAsia"/>
          <w:b/>
          <w:sz w:val="24"/>
          <w:u w:val="single"/>
        </w:rPr>
        <w:t xml:space="preserve">                   </w:t>
      </w:r>
    </w:p>
    <w:p w14:paraId="226D2D10">
      <w:pPr>
        <w:widowControl/>
        <w:spacing w:line="360" w:lineRule="auto"/>
        <w:ind w:firstLine="480"/>
        <w:jc w:val="center"/>
      </w:pPr>
      <w:r>
        <w:rPr>
          <w:rFonts w:hint="eastAsia" w:ascii="宋体" w:hAnsi="宋体" w:eastAsia="宋体" w:cs="宋体"/>
          <w:color w:val="000000" w:themeColor="text1"/>
          <w:kern w:val="0"/>
          <w:sz w:val="24"/>
          <w:lang w:val="en-US" w:eastAsia="zh-CN"/>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lang w:val="en-US" w:eastAsia="zh-CN"/>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lang w:val="en-US" w:eastAsia="zh-CN"/>
          <w14:textFill>
            <w14:solidFill>
              <w14:schemeClr w14:val="tx1"/>
            </w14:solidFill>
          </w14:textFill>
        </w:rPr>
        <w:t xml:space="preserve">                                </w:t>
      </w:r>
    </w:p>
    <w:sectPr>
      <w:pgSz w:w="16840" w:h="11900" w:orient="landscape"/>
      <w:pgMar w:top="1463" w:right="1327" w:bottom="1463" w:left="132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2BC17CA"/>
    <w:rsid w:val="04ED49D0"/>
    <w:rsid w:val="064F2657"/>
    <w:rsid w:val="094B42C1"/>
    <w:rsid w:val="0A776455"/>
    <w:rsid w:val="0A832467"/>
    <w:rsid w:val="132522AC"/>
    <w:rsid w:val="154170B6"/>
    <w:rsid w:val="17F302C2"/>
    <w:rsid w:val="19794D82"/>
    <w:rsid w:val="1B2E63C2"/>
    <w:rsid w:val="1D5030CD"/>
    <w:rsid w:val="1ED720DB"/>
    <w:rsid w:val="217E1005"/>
    <w:rsid w:val="21AE2678"/>
    <w:rsid w:val="230071DD"/>
    <w:rsid w:val="23702689"/>
    <w:rsid w:val="23F85FC3"/>
    <w:rsid w:val="241F5407"/>
    <w:rsid w:val="250110EF"/>
    <w:rsid w:val="250F53CE"/>
    <w:rsid w:val="26E14126"/>
    <w:rsid w:val="27CD0346"/>
    <w:rsid w:val="2C211E7A"/>
    <w:rsid w:val="2C270BC7"/>
    <w:rsid w:val="2DAE7101"/>
    <w:rsid w:val="2E151214"/>
    <w:rsid w:val="2E99523D"/>
    <w:rsid w:val="309A147D"/>
    <w:rsid w:val="335E1865"/>
    <w:rsid w:val="350941B9"/>
    <w:rsid w:val="350F751F"/>
    <w:rsid w:val="35977693"/>
    <w:rsid w:val="364E6A61"/>
    <w:rsid w:val="381518D5"/>
    <w:rsid w:val="381D4196"/>
    <w:rsid w:val="39D215E2"/>
    <w:rsid w:val="3CD225F8"/>
    <w:rsid w:val="3F6C62FF"/>
    <w:rsid w:val="40BF6446"/>
    <w:rsid w:val="41112AD0"/>
    <w:rsid w:val="450E177E"/>
    <w:rsid w:val="469A260F"/>
    <w:rsid w:val="46A936CA"/>
    <w:rsid w:val="46AF4534"/>
    <w:rsid w:val="48633103"/>
    <w:rsid w:val="48633497"/>
    <w:rsid w:val="49EF6937"/>
    <w:rsid w:val="4A99341B"/>
    <w:rsid w:val="4B83098E"/>
    <w:rsid w:val="4B970F90"/>
    <w:rsid w:val="4C873D29"/>
    <w:rsid w:val="4CDA5140"/>
    <w:rsid w:val="532A002A"/>
    <w:rsid w:val="56362416"/>
    <w:rsid w:val="5646405E"/>
    <w:rsid w:val="57ED1CBC"/>
    <w:rsid w:val="61DB57A4"/>
    <w:rsid w:val="62DB6679"/>
    <w:rsid w:val="651421FF"/>
    <w:rsid w:val="6A175A16"/>
    <w:rsid w:val="6A7A05E6"/>
    <w:rsid w:val="6D076B7D"/>
    <w:rsid w:val="6E7E0317"/>
    <w:rsid w:val="73AB204E"/>
    <w:rsid w:val="74515303"/>
    <w:rsid w:val="76430DFA"/>
    <w:rsid w:val="786A5C20"/>
    <w:rsid w:val="79057482"/>
    <w:rsid w:val="79336CA0"/>
    <w:rsid w:val="7A4078C7"/>
    <w:rsid w:val="7BCD1C0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3</Pages>
  <Words>1055</Words>
  <Characters>1201</Characters>
  <Lines>15</Lines>
  <Paragraphs>4</Paragraphs>
  <TotalTime>0</TotalTime>
  <ScaleCrop>false</ScaleCrop>
  <LinksUpToDate>false</LinksUpToDate>
  <CharactersWithSpaces>1550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zhuangsr</cp:lastModifiedBy>
  <cp:lastPrinted>2024-03-29T02:56:00Z</cp:lastPrinted>
  <dcterms:modified xsi:type="dcterms:W3CDTF">2026-01-14T07:59:57Z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C9D1DA90B47645E59E5561CD5409E0FE</vt:lpwstr>
  </property>
  <property fmtid="{D5CDD505-2E9C-101B-9397-08002B2CF9AE}" pid="4" name="KSOTemplateDocerSaveRecord">
    <vt:lpwstr>eyJoZGlkIjoiNzRiOTI2ZGFlNDQ0ZTRhN2FlNjlhZmExYjU4ZjJjNmUifQ==</vt:lpwstr>
  </property>
</Properties>
</file>