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C0" w:rsidRPr="00F66F7C" w:rsidRDefault="0074429F" w:rsidP="00F66F7C">
      <w:pPr>
        <w:spacing w:beforeLines="50" w:before="156" w:afterLines="50" w:after="156"/>
        <w:jc w:val="cente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东江环保股份有限公司投资者关系活动记录表</w:t>
      </w:r>
    </w:p>
    <w:p w:rsidR="005E19C0" w:rsidRPr="00C06333" w:rsidRDefault="0074429F" w:rsidP="00F66F7C">
      <w:pPr>
        <w:rPr>
          <w:rFonts w:asciiTheme="minorEastAsia" w:eastAsiaTheme="minorEastAsia" w:hAnsiTheme="minorEastAsia"/>
          <w:sz w:val="24"/>
          <w:szCs w:val="24"/>
        </w:rPr>
      </w:pPr>
      <w:r w:rsidRPr="00C06333">
        <w:rPr>
          <w:rFonts w:asciiTheme="minorEastAsia" w:eastAsiaTheme="minorEastAsia" w:hAnsiTheme="minorEastAsia" w:hint="eastAsia"/>
          <w:sz w:val="24"/>
          <w:szCs w:val="24"/>
        </w:rPr>
        <w:t xml:space="preserve">                                                      编号：201</w:t>
      </w:r>
      <w:r w:rsidR="00BB4F57" w:rsidRPr="00C06333">
        <w:rPr>
          <w:rFonts w:asciiTheme="minorEastAsia" w:eastAsiaTheme="minorEastAsia" w:hAnsiTheme="minorEastAsia"/>
          <w:sz w:val="24"/>
          <w:szCs w:val="24"/>
        </w:rPr>
        <w:t>9</w:t>
      </w:r>
      <w:r w:rsidRPr="00C06333">
        <w:rPr>
          <w:rFonts w:asciiTheme="minorEastAsia" w:eastAsiaTheme="minorEastAsia" w:hAnsiTheme="minorEastAsia" w:hint="eastAsia"/>
          <w:sz w:val="24"/>
          <w:szCs w:val="24"/>
        </w:rPr>
        <w:t>-</w:t>
      </w:r>
      <w:r w:rsidR="00BA1872" w:rsidRPr="00C06333">
        <w:rPr>
          <w:rFonts w:asciiTheme="minorEastAsia" w:eastAsiaTheme="minorEastAsia" w:hAnsiTheme="minorEastAsia"/>
          <w:sz w:val="24"/>
          <w:szCs w:val="24"/>
        </w:rPr>
        <w:t>0</w:t>
      </w:r>
      <w:r w:rsidR="00E10CB2" w:rsidRPr="00C06333">
        <w:rPr>
          <w:rFonts w:asciiTheme="minorEastAsia" w:eastAsiaTheme="minorEastAsia" w:hAnsiTheme="minorEastAsia" w:hint="eastAsia"/>
          <w:sz w:val="24"/>
          <w:szCs w:val="24"/>
        </w:rPr>
        <w:t>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7"/>
      </w:tblGrid>
      <w:tr w:rsidR="005E19C0" w:rsidRPr="00C06333" w:rsidTr="00D65941">
        <w:tc>
          <w:tcPr>
            <w:tcW w:w="1668" w:type="dxa"/>
          </w:tcPr>
          <w:p w:rsidR="005E19C0"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投资者关系活动类别</w:t>
            </w:r>
          </w:p>
        </w:tc>
        <w:tc>
          <w:tcPr>
            <w:tcW w:w="7087" w:type="dxa"/>
          </w:tcPr>
          <w:p w:rsidR="005E19C0" w:rsidRPr="00F66F7C" w:rsidRDefault="001C2825" w:rsidP="00F66F7C">
            <w:pPr>
              <w:ind w:firstLineChars="100" w:firstLine="280"/>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w:t>
            </w:r>
            <w:r w:rsidR="0074429F" w:rsidRPr="00F66F7C">
              <w:rPr>
                <w:rFonts w:asciiTheme="minorEastAsia" w:eastAsiaTheme="minorEastAsia" w:hAnsiTheme="minorEastAsia" w:hint="eastAsia"/>
                <w:sz w:val="28"/>
                <w:szCs w:val="24"/>
              </w:rPr>
              <w:t xml:space="preserve">特定对象调研      </w:t>
            </w:r>
            <w:r w:rsidR="00943287" w:rsidRPr="00F66F7C">
              <w:rPr>
                <w:rFonts w:asciiTheme="minorEastAsia" w:eastAsiaTheme="minorEastAsia" w:hAnsiTheme="minorEastAsia" w:hint="eastAsia"/>
                <w:sz w:val="28"/>
                <w:szCs w:val="24"/>
              </w:rPr>
              <w:t xml:space="preserve">    </w:t>
            </w:r>
            <w:r w:rsidR="0074429F" w:rsidRPr="00F66F7C">
              <w:rPr>
                <w:rFonts w:asciiTheme="minorEastAsia" w:eastAsiaTheme="minorEastAsia" w:hAnsiTheme="minorEastAsia" w:hint="eastAsia"/>
                <w:sz w:val="28"/>
                <w:szCs w:val="24"/>
              </w:rPr>
              <w:t xml:space="preserve">  □分析师会议</w:t>
            </w:r>
          </w:p>
          <w:p w:rsidR="005E19C0" w:rsidRPr="00F66F7C" w:rsidRDefault="0074429F" w:rsidP="00F66F7C">
            <w:pPr>
              <w:ind w:firstLineChars="100" w:firstLine="280"/>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 xml:space="preserve">□媒体采访           </w:t>
            </w:r>
            <w:r w:rsidR="00943287" w:rsidRPr="00F66F7C">
              <w:rPr>
                <w:rFonts w:asciiTheme="minorEastAsia" w:eastAsiaTheme="minorEastAsia" w:hAnsiTheme="minorEastAsia" w:hint="eastAsia"/>
                <w:sz w:val="28"/>
                <w:szCs w:val="24"/>
              </w:rPr>
              <w:t xml:space="preserve">    </w:t>
            </w:r>
            <w:r w:rsidRPr="00F66F7C">
              <w:rPr>
                <w:rFonts w:asciiTheme="minorEastAsia" w:eastAsiaTheme="minorEastAsia" w:hAnsiTheme="minorEastAsia" w:hint="eastAsia"/>
                <w:sz w:val="28"/>
                <w:szCs w:val="24"/>
              </w:rPr>
              <w:t xml:space="preserve"> </w:t>
            </w:r>
            <w:r w:rsidR="001C2825" w:rsidRPr="00F66F7C">
              <w:rPr>
                <w:rFonts w:asciiTheme="minorEastAsia" w:eastAsiaTheme="minorEastAsia" w:hAnsiTheme="minorEastAsia" w:hint="eastAsia"/>
                <w:sz w:val="28"/>
                <w:szCs w:val="24"/>
              </w:rPr>
              <w:t>√</w:t>
            </w:r>
            <w:r w:rsidRPr="00F66F7C">
              <w:rPr>
                <w:rFonts w:asciiTheme="minorEastAsia" w:eastAsiaTheme="minorEastAsia" w:hAnsiTheme="minorEastAsia" w:hint="eastAsia"/>
                <w:sz w:val="28"/>
                <w:szCs w:val="24"/>
              </w:rPr>
              <w:t>业绩说明会</w:t>
            </w:r>
          </w:p>
          <w:p w:rsidR="005E19C0" w:rsidRPr="00F66F7C" w:rsidRDefault="0074429F" w:rsidP="00F66F7C">
            <w:pPr>
              <w:ind w:firstLineChars="100" w:firstLine="280"/>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 xml:space="preserve">□新闻发布会         </w:t>
            </w:r>
            <w:r w:rsidR="00943287" w:rsidRPr="00F66F7C">
              <w:rPr>
                <w:rFonts w:asciiTheme="minorEastAsia" w:eastAsiaTheme="minorEastAsia" w:hAnsiTheme="minorEastAsia" w:hint="eastAsia"/>
                <w:sz w:val="28"/>
                <w:szCs w:val="24"/>
              </w:rPr>
              <w:t xml:space="preserve">    </w:t>
            </w:r>
            <w:r w:rsidRPr="00F66F7C">
              <w:rPr>
                <w:rFonts w:asciiTheme="minorEastAsia" w:eastAsiaTheme="minorEastAsia" w:hAnsiTheme="minorEastAsia" w:hint="eastAsia"/>
                <w:sz w:val="28"/>
                <w:szCs w:val="24"/>
              </w:rPr>
              <w:t xml:space="preserve"> □路演活动</w:t>
            </w:r>
          </w:p>
          <w:p w:rsidR="005E19C0" w:rsidRPr="00F66F7C" w:rsidRDefault="008A215A" w:rsidP="00F66F7C">
            <w:pPr>
              <w:tabs>
                <w:tab w:val="left" w:pos="2685"/>
                <w:tab w:val="center" w:pos="3199"/>
              </w:tabs>
              <w:ind w:firstLineChars="100" w:firstLine="280"/>
              <w:rPr>
                <w:rFonts w:asciiTheme="minorEastAsia" w:eastAsiaTheme="minorEastAsia" w:hAnsiTheme="minorEastAsia"/>
                <w:sz w:val="28"/>
                <w:szCs w:val="24"/>
                <w:u w:val="single"/>
              </w:rPr>
            </w:pPr>
            <w:r w:rsidRPr="00F66F7C">
              <w:rPr>
                <w:rFonts w:asciiTheme="minorEastAsia" w:eastAsiaTheme="minorEastAsia" w:hAnsiTheme="minorEastAsia" w:hint="eastAsia"/>
                <w:sz w:val="28"/>
                <w:szCs w:val="24"/>
              </w:rPr>
              <w:t>□</w:t>
            </w:r>
            <w:r w:rsidR="0074429F" w:rsidRPr="00F66F7C">
              <w:rPr>
                <w:rFonts w:asciiTheme="minorEastAsia" w:eastAsiaTheme="minorEastAsia" w:hAnsiTheme="minorEastAsia" w:hint="eastAsia"/>
                <w:sz w:val="28"/>
                <w:szCs w:val="24"/>
              </w:rPr>
              <w:t xml:space="preserve">现场参观           </w:t>
            </w:r>
            <w:r w:rsidR="00943287" w:rsidRPr="00F66F7C">
              <w:rPr>
                <w:rFonts w:asciiTheme="minorEastAsia" w:eastAsiaTheme="minorEastAsia" w:hAnsiTheme="minorEastAsia" w:hint="eastAsia"/>
                <w:sz w:val="28"/>
                <w:szCs w:val="24"/>
              </w:rPr>
              <w:t xml:space="preserve">    </w:t>
            </w:r>
            <w:r w:rsidR="0074429F" w:rsidRPr="00F66F7C">
              <w:rPr>
                <w:rFonts w:asciiTheme="minorEastAsia" w:eastAsiaTheme="minorEastAsia" w:hAnsiTheme="minorEastAsia" w:hint="eastAsia"/>
                <w:sz w:val="28"/>
                <w:szCs w:val="24"/>
              </w:rPr>
              <w:t xml:space="preserve"> 其他 </w:t>
            </w:r>
            <w:r w:rsidR="0074429F" w:rsidRPr="00F66F7C">
              <w:rPr>
                <w:rFonts w:asciiTheme="minorEastAsia" w:eastAsiaTheme="minorEastAsia" w:hAnsiTheme="minorEastAsia" w:hint="eastAsia"/>
                <w:sz w:val="28"/>
                <w:szCs w:val="24"/>
                <w:u w:val="single"/>
              </w:rPr>
              <w:t xml:space="preserve"> </w:t>
            </w:r>
            <w:r w:rsidR="002F29B9" w:rsidRPr="00F66F7C">
              <w:rPr>
                <w:rFonts w:asciiTheme="minorEastAsia" w:eastAsiaTheme="minorEastAsia" w:hAnsiTheme="minorEastAsia" w:hint="eastAsia"/>
                <w:sz w:val="28"/>
                <w:szCs w:val="24"/>
                <w:u w:val="single"/>
              </w:rPr>
              <w:t xml:space="preserve">  </w:t>
            </w:r>
            <w:r w:rsidR="0074429F" w:rsidRPr="00F66F7C">
              <w:rPr>
                <w:rFonts w:asciiTheme="minorEastAsia" w:eastAsiaTheme="minorEastAsia" w:hAnsiTheme="minorEastAsia" w:hint="eastAsia"/>
                <w:sz w:val="28"/>
                <w:szCs w:val="24"/>
                <w:u w:val="single"/>
              </w:rPr>
              <w:t xml:space="preserve">   </w:t>
            </w:r>
            <w:r w:rsidR="008C0EF3" w:rsidRPr="00F66F7C">
              <w:rPr>
                <w:rFonts w:asciiTheme="minorEastAsia" w:eastAsiaTheme="minorEastAsia" w:hAnsiTheme="minorEastAsia" w:hint="eastAsia"/>
                <w:sz w:val="28"/>
                <w:szCs w:val="24"/>
                <w:u w:val="single"/>
              </w:rPr>
              <w:t xml:space="preserve">   </w:t>
            </w:r>
            <w:r w:rsidR="0074429F" w:rsidRPr="00F66F7C">
              <w:rPr>
                <w:rFonts w:asciiTheme="minorEastAsia" w:eastAsiaTheme="minorEastAsia" w:hAnsiTheme="minorEastAsia" w:hint="eastAsia"/>
                <w:sz w:val="28"/>
                <w:szCs w:val="24"/>
                <w:u w:val="single"/>
              </w:rPr>
              <w:t xml:space="preserve"> </w:t>
            </w:r>
          </w:p>
        </w:tc>
      </w:tr>
      <w:tr w:rsidR="005E19C0" w:rsidRPr="00C06333" w:rsidTr="00D65941">
        <w:trPr>
          <w:trHeight w:val="910"/>
        </w:trPr>
        <w:tc>
          <w:tcPr>
            <w:tcW w:w="1668" w:type="dxa"/>
          </w:tcPr>
          <w:p w:rsidR="005E19C0"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参与单位名称及人员姓名</w:t>
            </w:r>
          </w:p>
        </w:tc>
        <w:tc>
          <w:tcPr>
            <w:tcW w:w="7087" w:type="dxa"/>
          </w:tcPr>
          <w:p w:rsidR="00CE1E6B" w:rsidRPr="00F66F7C" w:rsidRDefault="00A453AE" w:rsidP="00F66F7C">
            <w:pPr>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股民及网民</w:t>
            </w:r>
          </w:p>
        </w:tc>
      </w:tr>
      <w:tr w:rsidR="005E19C0" w:rsidRPr="00C06333" w:rsidTr="00D65941">
        <w:tc>
          <w:tcPr>
            <w:tcW w:w="1668" w:type="dxa"/>
          </w:tcPr>
          <w:p w:rsidR="005E19C0"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时间</w:t>
            </w:r>
          </w:p>
        </w:tc>
        <w:tc>
          <w:tcPr>
            <w:tcW w:w="7087" w:type="dxa"/>
          </w:tcPr>
          <w:p w:rsidR="000913F3" w:rsidRPr="00F66F7C" w:rsidRDefault="0074429F" w:rsidP="00F66F7C">
            <w:pPr>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201</w:t>
            </w:r>
            <w:r w:rsidR="00BB4F57" w:rsidRPr="00F66F7C">
              <w:rPr>
                <w:rFonts w:asciiTheme="minorEastAsia" w:eastAsiaTheme="minorEastAsia" w:hAnsiTheme="minorEastAsia"/>
                <w:sz w:val="28"/>
                <w:szCs w:val="24"/>
              </w:rPr>
              <w:t>9</w:t>
            </w:r>
            <w:r w:rsidRPr="00F66F7C">
              <w:rPr>
                <w:rFonts w:asciiTheme="minorEastAsia" w:eastAsiaTheme="minorEastAsia" w:hAnsiTheme="minorEastAsia" w:hint="eastAsia"/>
                <w:sz w:val="28"/>
                <w:szCs w:val="24"/>
              </w:rPr>
              <w:t>年</w:t>
            </w:r>
            <w:r w:rsidR="00BB4F57" w:rsidRPr="00F66F7C">
              <w:rPr>
                <w:rFonts w:asciiTheme="minorEastAsia" w:eastAsiaTheme="minorEastAsia" w:hAnsiTheme="minorEastAsia" w:hint="eastAsia"/>
                <w:sz w:val="28"/>
                <w:szCs w:val="24"/>
              </w:rPr>
              <w:t>4</w:t>
            </w:r>
            <w:r w:rsidRPr="00F66F7C">
              <w:rPr>
                <w:rFonts w:asciiTheme="minorEastAsia" w:eastAsiaTheme="minorEastAsia" w:hAnsiTheme="minorEastAsia" w:hint="eastAsia"/>
                <w:sz w:val="28"/>
                <w:szCs w:val="24"/>
              </w:rPr>
              <w:t>月</w:t>
            </w:r>
            <w:r w:rsidR="00355583" w:rsidRPr="00F66F7C">
              <w:rPr>
                <w:rFonts w:asciiTheme="minorEastAsia" w:eastAsiaTheme="minorEastAsia" w:hAnsiTheme="minorEastAsia" w:hint="eastAsia"/>
                <w:sz w:val="28"/>
                <w:szCs w:val="24"/>
              </w:rPr>
              <w:t>0</w:t>
            </w:r>
            <w:r w:rsidR="00BB4F57" w:rsidRPr="00F66F7C">
              <w:rPr>
                <w:rFonts w:asciiTheme="minorEastAsia" w:eastAsiaTheme="minorEastAsia" w:hAnsiTheme="minorEastAsia"/>
                <w:sz w:val="28"/>
                <w:szCs w:val="24"/>
              </w:rPr>
              <w:t>9</w:t>
            </w:r>
            <w:r w:rsidRPr="00F66F7C">
              <w:rPr>
                <w:rFonts w:asciiTheme="minorEastAsia" w:eastAsiaTheme="minorEastAsia" w:hAnsiTheme="minorEastAsia" w:hint="eastAsia"/>
                <w:sz w:val="28"/>
                <w:szCs w:val="24"/>
              </w:rPr>
              <w:t xml:space="preserve">日  </w:t>
            </w:r>
            <w:r w:rsidR="00BB4F57" w:rsidRPr="00F66F7C">
              <w:rPr>
                <w:rFonts w:asciiTheme="minorEastAsia" w:eastAsiaTheme="minorEastAsia" w:hAnsiTheme="minorEastAsia" w:hint="eastAsia"/>
                <w:sz w:val="28"/>
                <w:szCs w:val="24"/>
              </w:rPr>
              <w:t>下午3</w:t>
            </w:r>
            <w:r w:rsidR="0060368D" w:rsidRPr="00F66F7C">
              <w:rPr>
                <w:rFonts w:asciiTheme="minorEastAsia" w:eastAsiaTheme="minorEastAsia" w:hAnsiTheme="minorEastAsia" w:hint="eastAsia"/>
                <w:sz w:val="28"/>
                <w:szCs w:val="24"/>
              </w:rPr>
              <w:t>:</w:t>
            </w:r>
            <w:r w:rsidR="00EE679B" w:rsidRPr="00F66F7C">
              <w:rPr>
                <w:rFonts w:asciiTheme="minorEastAsia" w:eastAsiaTheme="minorEastAsia" w:hAnsiTheme="minorEastAsia"/>
                <w:sz w:val="28"/>
                <w:szCs w:val="24"/>
              </w:rPr>
              <w:t>0</w:t>
            </w:r>
            <w:r w:rsidR="00BB4F57" w:rsidRPr="00F66F7C">
              <w:rPr>
                <w:rFonts w:asciiTheme="minorEastAsia" w:eastAsiaTheme="minorEastAsia" w:hAnsiTheme="minorEastAsia" w:hint="eastAsia"/>
                <w:sz w:val="28"/>
                <w:szCs w:val="24"/>
              </w:rPr>
              <w:t>0-5</w:t>
            </w:r>
            <w:r w:rsidR="0060368D" w:rsidRPr="00F66F7C">
              <w:rPr>
                <w:rFonts w:asciiTheme="minorEastAsia" w:eastAsiaTheme="minorEastAsia" w:hAnsiTheme="minorEastAsia" w:hint="eastAsia"/>
                <w:sz w:val="28"/>
                <w:szCs w:val="24"/>
              </w:rPr>
              <w:t>:</w:t>
            </w:r>
            <w:r w:rsidR="00EE679B" w:rsidRPr="00F66F7C">
              <w:rPr>
                <w:rFonts w:asciiTheme="minorEastAsia" w:eastAsiaTheme="minorEastAsia" w:hAnsiTheme="minorEastAsia"/>
                <w:sz w:val="28"/>
                <w:szCs w:val="24"/>
              </w:rPr>
              <w:t>00</w:t>
            </w:r>
            <w:r w:rsidR="00460B00" w:rsidRPr="00F66F7C">
              <w:rPr>
                <w:rFonts w:asciiTheme="minorEastAsia" w:eastAsiaTheme="minorEastAsia" w:hAnsiTheme="minorEastAsia" w:hint="eastAsia"/>
                <w:sz w:val="28"/>
                <w:szCs w:val="24"/>
              </w:rPr>
              <w:t xml:space="preserve"> </w:t>
            </w:r>
          </w:p>
        </w:tc>
      </w:tr>
      <w:tr w:rsidR="005E19C0" w:rsidRPr="00C06333" w:rsidTr="00D65941">
        <w:tc>
          <w:tcPr>
            <w:tcW w:w="1668" w:type="dxa"/>
          </w:tcPr>
          <w:p w:rsidR="005E19C0"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地点</w:t>
            </w:r>
          </w:p>
        </w:tc>
        <w:tc>
          <w:tcPr>
            <w:tcW w:w="7087" w:type="dxa"/>
          </w:tcPr>
          <w:p w:rsidR="005E19C0" w:rsidRPr="00F66F7C" w:rsidRDefault="0060368D" w:rsidP="00F66F7C">
            <w:pPr>
              <w:rPr>
                <w:rFonts w:asciiTheme="minorEastAsia" w:eastAsiaTheme="minorEastAsia" w:hAnsiTheme="minorEastAsia"/>
                <w:sz w:val="28"/>
                <w:szCs w:val="24"/>
              </w:rPr>
            </w:pPr>
            <w:r w:rsidRPr="00F66F7C">
              <w:rPr>
                <w:rFonts w:asciiTheme="minorEastAsia" w:eastAsiaTheme="minorEastAsia" w:hAnsiTheme="minorEastAsia" w:hint="eastAsia"/>
                <w:sz w:val="28"/>
                <w:szCs w:val="24"/>
              </w:rPr>
              <w:t>深圳市南山区朗山路9号</w:t>
            </w:r>
            <w:r w:rsidR="00AF0926" w:rsidRPr="00F66F7C">
              <w:rPr>
                <w:rFonts w:asciiTheme="minorEastAsia" w:eastAsiaTheme="minorEastAsia" w:hAnsiTheme="minorEastAsia" w:hint="eastAsia"/>
                <w:sz w:val="28"/>
                <w:szCs w:val="24"/>
              </w:rPr>
              <w:t>东江</w:t>
            </w:r>
            <w:r w:rsidRPr="00F66F7C">
              <w:rPr>
                <w:rFonts w:asciiTheme="minorEastAsia" w:eastAsiaTheme="minorEastAsia" w:hAnsiTheme="minorEastAsia" w:hint="eastAsia"/>
                <w:sz w:val="28"/>
                <w:szCs w:val="24"/>
              </w:rPr>
              <w:t>环保大楼</w:t>
            </w:r>
            <w:r w:rsidR="00355583" w:rsidRPr="00F66F7C">
              <w:rPr>
                <w:rFonts w:asciiTheme="minorEastAsia" w:eastAsiaTheme="minorEastAsia" w:hAnsiTheme="minorEastAsia" w:hint="eastAsia"/>
                <w:sz w:val="28"/>
                <w:szCs w:val="24"/>
              </w:rPr>
              <w:t>11</w:t>
            </w:r>
            <w:r w:rsidRPr="00F66F7C">
              <w:rPr>
                <w:rFonts w:asciiTheme="minorEastAsia" w:eastAsiaTheme="minorEastAsia" w:hAnsiTheme="minorEastAsia" w:hint="eastAsia"/>
                <w:sz w:val="28"/>
                <w:szCs w:val="24"/>
              </w:rPr>
              <w:t>楼会议室</w:t>
            </w:r>
          </w:p>
        </w:tc>
      </w:tr>
      <w:tr w:rsidR="005E19C0" w:rsidRPr="00C06333" w:rsidTr="00D65941">
        <w:trPr>
          <w:trHeight w:val="560"/>
        </w:trPr>
        <w:tc>
          <w:tcPr>
            <w:tcW w:w="1668" w:type="dxa"/>
          </w:tcPr>
          <w:p w:rsidR="00BA1132"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上市公司</w:t>
            </w:r>
          </w:p>
          <w:p w:rsidR="005E19C0" w:rsidRPr="00F66F7C" w:rsidRDefault="0074429F" w:rsidP="00F66F7C">
            <w:pPr>
              <w:rPr>
                <w:rFonts w:asciiTheme="minorEastAsia" w:eastAsiaTheme="minorEastAsia" w:hAnsiTheme="minorEastAsia"/>
                <w:b/>
                <w:sz w:val="28"/>
                <w:szCs w:val="24"/>
              </w:rPr>
            </w:pPr>
            <w:r w:rsidRPr="00F66F7C">
              <w:rPr>
                <w:rFonts w:asciiTheme="minorEastAsia" w:eastAsiaTheme="minorEastAsia" w:hAnsiTheme="minorEastAsia" w:hint="eastAsia"/>
                <w:b/>
                <w:sz w:val="28"/>
                <w:szCs w:val="24"/>
              </w:rPr>
              <w:t>接待人员姓名</w:t>
            </w:r>
          </w:p>
        </w:tc>
        <w:tc>
          <w:tcPr>
            <w:tcW w:w="7087" w:type="dxa"/>
          </w:tcPr>
          <w:p w:rsidR="00C06333" w:rsidRPr="00F66F7C" w:rsidRDefault="00C06333" w:rsidP="00F66F7C">
            <w:pPr>
              <w:widowControl/>
              <w:shd w:val="clear" w:color="auto" w:fill="FFFFFF"/>
              <w:jc w:val="left"/>
              <w:rPr>
                <w:rFonts w:asciiTheme="minorEastAsia" w:eastAsiaTheme="minorEastAsia" w:hAnsiTheme="minorEastAsia"/>
                <w:sz w:val="28"/>
                <w:szCs w:val="24"/>
              </w:rPr>
            </w:pPr>
            <w:r w:rsidRPr="00F66F7C">
              <w:rPr>
                <w:rFonts w:asciiTheme="minorEastAsia" w:eastAsiaTheme="minorEastAsia" w:hAnsiTheme="minorEastAsia"/>
                <w:sz w:val="28"/>
                <w:szCs w:val="24"/>
              </w:rPr>
              <w:t>公司董事兼总裁</w:t>
            </w:r>
            <w:r w:rsidR="00F66F7C">
              <w:rPr>
                <w:rFonts w:asciiTheme="minorEastAsia" w:eastAsiaTheme="minorEastAsia" w:hAnsiTheme="minorEastAsia" w:cs="Arial" w:hint="eastAsia"/>
                <w:kern w:val="0"/>
                <w:sz w:val="28"/>
                <w:szCs w:val="24"/>
              </w:rPr>
              <w:t>:</w:t>
            </w:r>
            <w:r w:rsidRPr="00F66F7C">
              <w:rPr>
                <w:rFonts w:asciiTheme="minorEastAsia" w:eastAsiaTheme="minorEastAsia" w:hAnsiTheme="minorEastAsia"/>
                <w:sz w:val="28"/>
                <w:szCs w:val="24"/>
              </w:rPr>
              <w:t>姚曙先生</w:t>
            </w:r>
            <w:r w:rsidRPr="00F66F7C">
              <w:rPr>
                <w:rFonts w:asciiTheme="minorEastAsia" w:eastAsiaTheme="minorEastAsia" w:hAnsiTheme="minorEastAsia" w:hint="eastAsia"/>
                <w:sz w:val="28"/>
                <w:szCs w:val="24"/>
              </w:rPr>
              <w:t>;</w:t>
            </w:r>
          </w:p>
          <w:p w:rsidR="00C06333" w:rsidRPr="00F66F7C" w:rsidRDefault="00C06333" w:rsidP="00F66F7C">
            <w:pPr>
              <w:widowControl/>
              <w:shd w:val="clear" w:color="auto" w:fill="FFFFFF"/>
              <w:jc w:val="left"/>
              <w:rPr>
                <w:rFonts w:asciiTheme="minorEastAsia" w:eastAsiaTheme="minorEastAsia" w:hAnsiTheme="minorEastAsia"/>
                <w:sz w:val="28"/>
                <w:szCs w:val="24"/>
              </w:rPr>
            </w:pPr>
            <w:r w:rsidRPr="00F66F7C">
              <w:rPr>
                <w:rFonts w:asciiTheme="minorEastAsia" w:eastAsiaTheme="minorEastAsia" w:hAnsiTheme="minorEastAsia"/>
                <w:sz w:val="28"/>
                <w:szCs w:val="24"/>
              </w:rPr>
              <w:t>副总裁兼董事会秘书</w:t>
            </w:r>
            <w:r w:rsidR="00F66F7C">
              <w:rPr>
                <w:rFonts w:asciiTheme="minorEastAsia" w:eastAsiaTheme="minorEastAsia" w:hAnsiTheme="minorEastAsia" w:cs="Arial" w:hint="eastAsia"/>
                <w:kern w:val="0"/>
                <w:sz w:val="28"/>
                <w:szCs w:val="24"/>
              </w:rPr>
              <w:t>:</w:t>
            </w:r>
            <w:r w:rsidRPr="00F66F7C">
              <w:rPr>
                <w:rFonts w:asciiTheme="minorEastAsia" w:eastAsiaTheme="minorEastAsia" w:hAnsiTheme="minorEastAsia"/>
                <w:sz w:val="28"/>
                <w:szCs w:val="24"/>
              </w:rPr>
              <w:t>王恬女士</w:t>
            </w:r>
            <w:r w:rsidRPr="00F66F7C">
              <w:rPr>
                <w:rFonts w:asciiTheme="minorEastAsia" w:eastAsiaTheme="minorEastAsia" w:hAnsiTheme="minorEastAsia" w:hint="eastAsia"/>
                <w:sz w:val="28"/>
                <w:szCs w:val="24"/>
              </w:rPr>
              <w:t>;</w:t>
            </w:r>
          </w:p>
          <w:p w:rsidR="00C06333" w:rsidRPr="00F66F7C" w:rsidRDefault="00C06333" w:rsidP="00F66F7C">
            <w:pPr>
              <w:widowControl/>
              <w:shd w:val="clear" w:color="auto" w:fill="FFFFFF"/>
              <w:jc w:val="left"/>
              <w:rPr>
                <w:rFonts w:asciiTheme="minorEastAsia" w:eastAsiaTheme="minorEastAsia" w:hAnsiTheme="minorEastAsia" w:cs="Arial"/>
                <w:kern w:val="0"/>
                <w:sz w:val="28"/>
                <w:szCs w:val="24"/>
              </w:rPr>
            </w:pPr>
            <w:r w:rsidRPr="00F66F7C">
              <w:rPr>
                <w:rFonts w:asciiTheme="minorEastAsia" w:eastAsiaTheme="minorEastAsia" w:hAnsiTheme="minorEastAsia"/>
                <w:sz w:val="28"/>
                <w:szCs w:val="24"/>
              </w:rPr>
              <w:t>副总裁兼财务负责人</w:t>
            </w:r>
            <w:r w:rsidR="00F66F7C">
              <w:rPr>
                <w:rFonts w:asciiTheme="minorEastAsia" w:eastAsiaTheme="minorEastAsia" w:hAnsiTheme="minorEastAsia" w:cs="Arial" w:hint="eastAsia"/>
                <w:kern w:val="0"/>
                <w:sz w:val="28"/>
                <w:szCs w:val="24"/>
              </w:rPr>
              <w:t>:</w:t>
            </w:r>
            <w:r w:rsidRPr="00F66F7C">
              <w:rPr>
                <w:rFonts w:asciiTheme="minorEastAsia" w:eastAsiaTheme="minorEastAsia" w:hAnsiTheme="minorEastAsia"/>
                <w:sz w:val="28"/>
                <w:szCs w:val="24"/>
              </w:rPr>
              <w:t>王健英女士</w:t>
            </w:r>
            <w:r w:rsidRPr="00F66F7C">
              <w:rPr>
                <w:rFonts w:asciiTheme="minorEastAsia" w:eastAsiaTheme="minorEastAsia" w:hAnsiTheme="minorEastAsia" w:hint="eastAsia"/>
                <w:sz w:val="28"/>
                <w:szCs w:val="24"/>
              </w:rPr>
              <w:t>;</w:t>
            </w:r>
          </w:p>
          <w:p w:rsidR="007A1C47" w:rsidRPr="00F66F7C" w:rsidRDefault="00C06333" w:rsidP="00F66F7C">
            <w:pPr>
              <w:rPr>
                <w:rFonts w:asciiTheme="minorEastAsia" w:eastAsiaTheme="minorEastAsia" w:hAnsiTheme="minorEastAsia"/>
                <w:sz w:val="28"/>
                <w:szCs w:val="24"/>
              </w:rPr>
            </w:pPr>
            <w:r w:rsidRPr="00F66F7C">
              <w:rPr>
                <w:rFonts w:asciiTheme="minorEastAsia" w:eastAsiaTheme="minorEastAsia" w:hAnsiTheme="minorEastAsia"/>
                <w:sz w:val="28"/>
                <w:szCs w:val="24"/>
              </w:rPr>
              <w:t>及独立董事</w:t>
            </w:r>
            <w:r w:rsidR="00F66F7C">
              <w:rPr>
                <w:rFonts w:asciiTheme="minorEastAsia" w:eastAsiaTheme="minorEastAsia" w:hAnsiTheme="minorEastAsia" w:cs="Arial" w:hint="eastAsia"/>
                <w:kern w:val="0"/>
                <w:sz w:val="28"/>
                <w:szCs w:val="24"/>
              </w:rPr>
              <w:t>:</w:t>
            </w:r>
            <w:r w:rsidRPr="00F66F7C">
              <w:rPr>
                <w:rFonts w:asciiTheme="minorEastAsia" w:eastAsiaTheme="minorEastAsia" w:hAnsiTheme="minorEastAsia"/>
                <w:sz w:val="28"/>
                <w:szCs w:val="24"/>
              </w:rPr>
              <w:t>黄显荣先生</w:t>
            </w:r>
            <w:r w:rsidR="00F66F7C" w:rsidRPr="00C06333">
              <w:rPr>
                <w:rFonts w:asciiTheme="minorEastAsia" w:eastAsiaTheme="minorEastAsia" w:hAnsiTheme="minorEastAsia" w:cs="宋体" w:hint="eastAsia"/>
                <w:bCs/>
                <w:color w:val="000000"/>
                <w:kern w:val="0"/>
                <w:sz w:val="24"/>
                <w:szCs w:val="24"/>
              </w:rPr>
              <w:t>。</w:t>
            </w:r>
          </w:p>
        </w:tc>
      </w:tr>
      <w:tr w:rsidR="005E19C0" w:rsidRPr="00C06333" w:rsidTr="00613EEF">
        <w:trPr>
          <w:trHeight w:val="699"/>
        </w:trPr>
        <w:tc>
          <w:tcPr>
            <w:tcW w:w="1668" w:type="dxa"/>
            <w:vAlign w:val="center"/>
          </w:tcPr>
          <w:p w:rsidR="005E19C0" w:rsidRPr="00C06333" w:rsidRDefault="005E19C0" w:rsidP="00F66F7C">
            <w:pPr>
              <w:rPr>
                <w:rFonts w:asciiTheme="minorEastAsia" w:eastAsiaTheme="minorEastAsia" w:hAnsiTheme="minorEastAsia"/>
                <w:b/>
                <w:sz w:val="24"/>
                <w:szCs w:val="24"/>
              </w:rPr>
            </w:pPr>
          </w:p>
          <w:p w:rsidR="005E19C0" w:rsidRPr="00C06333" w:rsidRDefault="0074429F" w:rsidP="00F66F7C">
            <w:pPr>
              <w:rPr>
                <w:rFonts w:asciiTheme="minorEastAsia" w:eastAsiaTheme="minorEastAsia" w:hAnsiTheme="minorEastAsia"/>
                <w:b/>
                <w:sz w:val="24"/>
                <w:szCs w:val="24"/>
              </w:rPr>
            </w:pPr>
            <w:r w:rsidRPr="00C06333">
              <w:rPr>
                <w:rFonts w:asciiTheme="minorEastAsia" w:eastAsiaTheme="minorEastAsia" w:hAnsiTheme="minorEastAsia" w:hint="eastAsia"/>
                <w:b/>
                <w:sz w:val="24"/>
                <w:szCs w:val="24"/>
              </w:rPr>
              <w:t>投资者关系活动主要内容介绍</w:t>
            </w:r>
          </w:p>
        </w:tc>
        <w:tc>
          <w:tcPr>
            <w:tcW w:w="7087" w:type="dxa"/>
            <w:vAlign w:val="center"/>
          </w:tcPr>
          <w:p w:rsidR="005816A9" w:rsidRPr="00A453AE" w:rsidRDefault="005816A9" w:rsidP="00F66F7C">
            <w:pPr>
              <w:rPr>
                <w:rFonts w:asciiTheme="minorEastAsia" w:eastAsiaTheme="minorEastAsia" w:hAnsiTheme="minorEastAsia" w:cs="宋体"/>
                <w:bCs/>
                <w:color w:val="000000"/>
                <w:kern w:val="0"/>
                <w:sz w:val="24"/>
                <w:szCs w:val="24"/>
              </w:rPr>
            </w:pPr>
            <w:r w:rsidRPr="00A453AE">
              <w:rPr>
                <w:rFonts w:asciiTheme="minorEastAsia" w:eastAsiaTheme="minorEastAsia" w:hAnsiTheme="minorEastAsia" w:cs="宋体" w:hint="eastAsia"/>
                <w:bCs/>
                <w:color w:val="000000"/>
                <w:kern w:val="0"/>
                <w:sz w:val="24"/>
                <w:szCs w:val="24"/>
              </w:rPr>
              <w:t>主要交流内容如下：</w:t>
            </w:r>
          </w:p>
          <w:p w:rsidR="00475629"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1.请讲下危废行业未来两年的发展趋势</w:t>
            </w:r>
            <w:r w:rsidR="00C06333" w:rsidRPr="00C06333">
              <w:rPr>
                <w:rFonts w:asciiTheme="minorEastAsia" w:eastAsiaTheme="minorEastAsia" w:hAnsiTheme="minorEastAsia" w:cs="宋体" w:hint="eastAsia"/>
                <w:bCs/>
                <w:color w:val="000000"/>
                <w:kern w:val="0"/>
                <w:sz w:val="24"/>
                <w:szCs w:val="24"/>
              </w:rPr>
              <w:t>。</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随着国民经济的发展以及城市化进程加快，环境问题日益突出，十三五”规划落地及相关政策的出台推动环保法规体系逐步完善，危废处置行业在长期将保持良好发展态势；此外，我国固废处理行业的产业化程度和市场集中度较低，具备核心竞争力的企业较少，而且固废处理行业具有行业壁垒高、处置过程复杂、项目前期投资规模大等特征，未来具有领先工艺、设备、技术，丰富经营管理经验及雄厚资金实力的危废处置企业将具备更突出的发展优势。</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w:t>
            </w:r>
            <w:r w:rsidRPr="00A453AE">
              <w:rPr>
                <w:rFonts w:asciiTheme="minorEastAsia" w:eastAsiaTheme="minorEastAsia" w:hAnsiTheme="minorEastAsia" w:cs="宋体" w:hint="eastAsia"/>
                <w:bCs/>
                <w:color w:val="000000"/>
                <w:kern w:val="0"/>
                <w:sz w:val="24"/>
                <w:szCs w:val="24"/>
              </w:rPr>
              <w:t xml:space="preserve"> </w:t>
            </w:r>
            <w:r w:rsidRPr="00C06333">
              <w:rPr>
                <w:rFonts w:asciiTheme="minorEastAsia" w:eastAsiaTheme="minorEastAsia" w:hAnsiTheme="minorEastAsia" w:cs="宋体" w:hint="eastAsia"/>
                <w:bCs/>
                <w:color w:val="000000"/>
                <w:kern w:val="0"/>
                <w:sz w:val="24"/>
                <w:szCs w:val="24"/>
              </w:rPr>
              <w:t>请领导介绍一下公司2019年的经营计划及展望</w:t>
            </w:r>
            <w:r w:rsidR="00C06333" w:rsidRPr="00C06333">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公司将加快推进项目建设，优化危废资质结构，强化资本运作，合理调整产业布局，深耕长三角、京津冀与环渤海湾区域市场，同</w:t>
            </w:r>
            <w:r w:rsidRPr="00A453AE">
              <w:rPr>
                <w:rFonts w:asciiTheme="minorEastAsia" w:eastAsiaTheme="minorEastAsia" w:hAnsiTheme="minorEastAsia" w:cs="宋体"/>
                <w:bCs/>
                <w:color w:val="000000"/>
                <w:kern w:val="0"/>
                <w:sz w:val="24"/>
                <w:szCs w:val="24"/>
              </w:rPr>
              <w:lastRenderedPageBreak/>
              <w:t>时，探索水泥窑协同处置、市政废物处置、环保管家服务、土壤修复、EPC+O等新业务新模式。另一方面，公司将加强技术研发，持续改进工艺，提升产品质量，树立东江产品品牌，深入推行“激励、约束、容错综合改革试点”工作，优化整体激励机制，严格落实安全生产主体责任，确保安全生产和环保守法合规经营。</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3.</w:t>
            </w:r>
            <w:r w:rsidRPr="00A453AE">
              <w:rPr>
                <w:rFonts w:asciiTheme="minorEastAsia" w:eastAsiaTheme="minorEastAsia" w:hAnsiTheme="minorEastAsia" w:cs="宋体"/>
                <w:bCs/>
                <w:color w:val="000000"/>
                <w:kern w:val="0"/>
                <w:sz w:val="24"/>
                <w:szCs w:val="24"/>
              </w:rPr>
              <w:t>请介绍一下目前主要重大项目进展</w:t>
            </w:r>
            <w:r w:rsidR="00C06333" w:rsidRPr="00C06333">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目前，韶关东江焚烧项目、兴业东江项目已经建成投产，韶关东江重金属污泥资源化利用和山东潍坊蓝海项目已经完成建设，正在申请经营许可资质。上述项目建成投产后预计处理规模约为35万吨；今年，公司还将积极推进唐山曹妃甸万德斯项目、南通东江项目、佛山富龙项目、福建南平项目、绍兴华鑫项目、江西东江资源化项目、厦门东江项目等重点项目的建设进度。上述项目建成后，预计将在2020年形成超过25万吨/年的增量处置能力。</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4.</w:t>
            </w:r>
            <w:r w:rsidRPr="00A453AE">
              <w:rPr>
                <w:rFonts w:asciiTheme="minorEastAsia" w:eastAsiaTheme="minorEastAsia" w:hAnsiTheme="minorEastAsia" w:cs="宋体"/>
                <w:bCs/>
                <w:color w:val="000000"/>
                <w:kern w:val="0"/>
                <w:sz w:val="24"/>
                <w:szCs w:val="24"/>
              </w:rPr>
              <w:t>请介绍一下公司目前资源化和无害化产能情况，以及未来扩产规划</w:t>
            </w:r>
            <w:r w:rsidR="00C06333" w:rsidRPr="00C06333">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目前公司的处理能力约为170万吨，利用率约为60%。公司正在积极推进唐山曹妃甸项目、南通东江项目、福建南平项目、佛山富龙项目、韶关重金属污泥治炼项目、厦门东江项目、绍兴华鑫焚烧项目、龙岗等离子焚烧项目和沙井基地技改项目等项目的建设进度，尽快获取处理资质。在储备项目方面，我们将加快推进珠海富山项目、揭阳大南海项目、韶关东江填埋场项目、惠东威二期项目和绵阳东江项目等项目的前期工作，推动项目尽快开工建设。</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5.</w:t>
            </w:r>
            <w:r w:rsidRPr="00A453AE">
              <w:rPr>
                <w:rFonts w:asciiTheme="minorEastAsia" w:eastAsiaTheme="minorEastAsia" w:hAnsiTheme="minorEastAsia" w:cs="宋体"/>
                <w:bCs/>
                <w:color w:val="000000"/>
                <w:kern w:val="0"/>
                <w:sz w:val="24"/>
                <w:szCs w:val="24"/>
              </w:rPr>
              <w:t>请介绍一下公司公布的19年财务预算报告以及其出发点</w:t>
            </w:r>
            <w:r w:rsidR="00C06333" w:rsidRPr="00C06333">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2019年预计营业收入同比增长不低于20%，2019年预计归属于母公司股东的净利润同比增长不低20%。2019年财务预算报告是在总结2018年经营情况和分析2019年经营形势的基础上，结合公司发展战略，充分考虑了市场环境、业务拓展、销售价格等因素对预算期的影响。</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6.</w:t>
            </w:r>
            <w:r w:rsidRPr="00A453AE">
              <w:rPr>
                <w:rFonts w:asciiTheme="minorEastAsia" w:eastAsiaTheme="minorEastAsia" w:hAnsiTheme="minorEastAsia" w:cs="宋体"/>
                <w:bCs/>
                <w:color w:val="000000"/>
                <w:kern w:val="0"/>
                <w:sz w:val="24"/>
                <w:szCs w:val="24"/>
              </w:rPr>
              <w:t>公司各个业务板块今年的展望</w:t>
            </w:r>
            <w:r w:rsidR="00C06333" w:rsidRPr="00C06333">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公司2019年仍将坚持聚焦危废主业和核心区域，加快危废储备项目建设及投产进度 ，进一步优化业务布局，弥补危废资质短板，夯实危废龙头地位；公司也将坚持配套发展区域环境治理和环保服务，探索水泥窑协同处置、市政废物处置、环保管家服务、土壤修复、EPC+O等新业务新模式。</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7.</w:t>
            </w:r>
            <w:r w:rsidRPr="00A453AE">
              <w:rPr>
                <w:rFonts w:asciiTheme="minorEastAsia" w:eastAsiaTheme="minorEastAsia" w:hAnsiTheme="minorEastAsia" w:cs="宋体"/>
                <w:bCs/>
                <w:color w:val="000000"/>
                <w:kern w:val="0"/>
                <w:sz w:val="24"/>
                <w:szCs w:val="24"/>
              </w:rPr>
              <w:t>2018哪一块业务增速最好，趋势有望延续吗</w:t>
            </w:r>
            <w:r w:rsidR="00C06333" w:rsidRPr="00A453AE">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报告期内工业废物处理处置营业收入为12.87亿元，同比增长</w:t>
            </w:r>
            <w:r w:rsidRPr="00A453AE">
              <w:rPr>
                <w:rFonts w:asciiTheme="minorEastAsia" w:eastAsiaTheme="minorEastAsia" w:hAnsiTheme="minorEastAsia" w:cs="宋体"/>
                <w:bCs/>
                <w:color w:val="000000"/>
                <w:kern w:val="0"/>
                <w:sz w:val="24"/>
                <w:szCs w:val="24"/>
              </w:rPr>
              <w:lastRenderedPageBreak/>
              <w:t>约10.22%，高于资源化业务增速，且无害化产能需求缺口较资源化业务更大，因此公司未来仍将继续推进无害化项目的建设和产能释放。</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8.</w:t>
            </w:r>
            <w:r w:rsidRPr="00A453AE">
              <w:rPr>
                <w:rFonts w:asciiTheme="minorEastAsia" w:eastAsiaTheme="minorEastAsia" w:hAnsiTheme="minorEastAsia" w:cs="宋体"/>
                <w:bCs/>
                <w:color w:val="000000"/>
                <w:kern w:val="0"/>
                <w:sz w:val="24"/>
                <w:szCs w:val="24"/>
              </w:rPr>
              <w:t>江苏化工产业园关闭对公司业务有什么直接间接影响吗</w:t>
            </w:r>
            <w:r w:rsidR="00C06333" w:rsidRPr="00A453AE">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预计对于危废储运、处置的监管会更加严格，或使化工厂非规范处置的危废量减少，真实危废处置需求显现。同时，预计严厉监管下处置标准将进一步提升，危废处置运营不规范的危废处置企业的业务经营进一步受限，优胜劣汰下产业集中度将得到提升。</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9.</w:t>
            </w:r>
            <w:r w:rsidRPr="00A453AE">
              <w:rPr>
                <w:rFonts w:asciiTheme="minorEastAsia" w:eastAsiaTheme="minorEastAsia" w:hAnsiTheme="minorEastAsia" w:cs="宋体"/>
                <w:bCs/>
                <w:color w:val="000000"/>
                <w:kern w:val="0"/>
                <w:sz w:val="24"/>
                <w:szCs w:val="24"/>
              </w:rPr>
              <w:t>收购富龙环保预计可以增厚多少利润</w:t>
            </w:r>
            <w:r w:rsidR="00C06333" w:rsidRPr="00A453AE">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富龙环保焚烧3万吨/年</w:t>
            </w:r>
            <w:r w:rsidR="003F624C">
              <w:rPr>
                <w:rFonts w:asciiTheme="minorEastAsia" w:eastAsiaTheme="minorEastAsia" w:hAnsiTheme="minorEastAsia" w:cs="宋体" w:hint="eastAsia"/>
                <w:bCs/>
                <w:color w:val="000000"/>
                <w:kern w:val="0"/>
                <w:sz w:val="24"/>
                <w:szCs w:val="24"/>
              </w:rPr>
              <w:t>的</w:t>
            </w:r>
            <w:r w:rsidRPr="00A453AE">
              <w:rPr>
                <w:rFonts w:asciiTheme="minorEastAsia" w:eastAsiaTheme="minorEastAsia" w:hAnsiTheme="minorEastAsia" w:cs="宋体"/>
                <w:bCs/>
                <w:color w:val="000000"/>
                <w:kern w:val="0"/>
                <w:sz w:val="24"/>
                <w:szCs w:val="24"/>
              </w:rPr>
              <w:t>项目处于建设阶段，预计2019年底建成投产。项目建成投产后将</w:t>
            </w:r>
            <w:r w:rsidR="003F624C">
              <w:rPr>
                <w:rFonts w:asciiTheme="minorEastAsia" w:eastAsiaTheme="minorEastAsia" w:hAnsiTheme="minorEastAsia" w:cs="宋体" w:hint="eastAsia"/>
                <w:bCs/>
                <w:color w:val="000000"/>
                <w:kern w:val="0"/>
                <w:sz w:val="24"/>
                <w:szCs w:val="24"/>
              </w:rPr>
              <w:t>与</w:t>
            </w:r>
            <w:r w:rsidRPr="00A453AE">
              <w:rPr>
                <w:rFonts w:asciiTheme="minorEastAsia" w:eastAsiaTheme="minorEastAsia" w:hAnsiTheme="minorEastAsia" w:cs="宋体"/>
                <w:bCs/>
                <w:color w:val="000000"/>
                <w:kern w:val="0"/>
                <w:sz w:val="24"/>
                <w:szCs w:val="24"/>
              </w:rPr>
              <w:t>公司其他危废处置项目协同发展并实现效益，但因受到市场情况、处置价格及达产情况等因素影响，盈利情况存在不确定性。</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10.</w:t>
            </w:r>
            <w:r w:rsidRPr="00A453AE">
              <w:rPr>
                <w:rFonts w:asciiTheme="minorEastAsia" w:eastAsiaTheme="minorEastAsia" w:hAnsiTheme="minorEastAsia" w:cs="宋体"/>
                <w:bCs/>
                <w:color w:val="000000"/>
                <w:kern w:val="0"/>
                <w:sz w:val="24"/>
                <w:szCs w:val="24"/>
              </w:rPr>
              <w:t>请问公司目前的处理能力是多少万吨？利用率水平是多少？预计19年底能达到多少万吨的处理能力？</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目前公司的处理能力约为170万吨，利用率约为60%，预计19年底能达到180万吨左右。</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11.</w:t>
            </w:r>
            <w:r w:rsidRPr="00A453AE">
              <w:rPr>
                <w:rFonts w:asciiTheme="minorEastAsia" w:eastAsiaTheme="minorEastAsia" w:hAnsiTheme="minorEastAsia" w:cs="宋体"/>
                <w:bCs/>
                <w:color w:val="000000"/>
                <w:kern w:val="0"/>
                <w:sz w:val="24"/>
                <w:szCs w:val="24"/>
              </w:rPr>
              <w:t>如何提升东江环保的经营效率与效果？东江环保在市</w:t>
            </w:r>
            <w:r w:rsidR="00C06333" w:rsidRPr="00A453AE">
              <w:rPr>
                <w:rFonts w:asciiTheme="minorEastAsia" w:eastAsiaTheme="minorEastAsia" w:hAnsiTheme="minorEastAsia" w:cs="宋体"/>
                <w:bCs/>
                <w:color w:val="000000"/>
                <w:kern w:val="0"/>
                <w:sz w:val="24"/>
                <w:szCs w:val="24"/>
              </w:rPr>
              <w:t>场这么好的情况下，竟然增收不增利，其实收入增长也不算理想，</w:t>
            </w:r>
            <w:r w:rsidRPr="00A453AE">
              <w:rPr>
                <w:rFonts w:asciiTheme="minorEastAsia" w:eastAsiaTheme="minorEastAsia" w:hAnsiTheme="minorEastAsia" w:cs="宋体"/>
                <w:bCs/>
                <w:color w:val="000000"/>
                <w:kern w:val="0"/>
                <w:sz w:val="24"/>
                <w:szCs w:val="24"/>
              </w:rPr>
              <w:t>问题在哪？</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2019年公司将以更高的标准、更大的力度、更实的举措狠抓公司精细化管理，将重点工作落到实处，促进公司管理有效率，有效果，促进公司高效运作及提高经营效率；并重点加快推进重点项目建设，弥补危废资质短板，坚持技术创新、优化人才激励以及安全环保等措施，促进公司经营单位增加产出效益，保障公司业绩持续增长。</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12.</w:t>
            </w:r>
            <w:r w:rsidRPr="00A453AE">
              <w:rPr>
                <w:rFonts w:asciiTheme="minorEastAsia" w:eastAsiaTheme="minorEastAsia" w:hAnsiTheme="minorEastAsia" w:cs="宋体"/>
                <w:bCs/>
                <w:color w:val="000000"/>
                <w:kern w:val="0"/>
                <w:sz w:val="24"/>
                <w:szCs w:val="24"/>
              </w:rPr>
              <w:t>请问公司到18年底总共有多少万吨的产能，到19</w:t>
            </w:r>
            <w:r w:rsidR="00C06333" w:rsidRPr="00A453AE">
              <w:rPr>
                <w:rFonts w:asciiTheme="minorEastAsia" w:eastAsiaTheme="minorEastAsia" w:hAnsiTheme="minorEastAsia" w:cs="宋体"/>
                <w:bCs/>
                <w:color w:val="000000"/>
                <w:kern w:val="0"/>
                <w:sz w:val="24"/>
                <w:szCs w:val="24"/>
              </w:rPr>
              <w:t>年底的话，预计会达到多少万吨的产能？</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目前公司的处理能力约为170万吨，利用率约为60%，预计19年底能达到180万吨左右。</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13.</w:t>
            </w:r>
            <w:r w:rsidRPr="00A453AE">
              <w:rPr>
                <w:rFonts w:asciiTheme="minorEastAsia" w:eastAsiaTheme="minorEastAsia" w:hAnsiTheme="minorEastAsia" w:cs="宋体"/>
                <w:bCs/>
                <w:color w:val="000000"/>
                <w:kern w:val="0"/>
                <w:sz w:val="24"/>
                <w:szCs w:val="24"/>
              </w:rPr>
              <w:t>2018年危废</w:t>
            </w:r>
            <w:r w:rsidR="00BD7671">
              <w:rPr>
                <w:rFonts w:asciiTheme="minorEastAsia" w:eastAsiaTheme="minorEastAsia" w:hAnsiTheme="minorEastAsia" w:cs="宋体"/>
                <w:bCs/>
                <w:color w:val="000000"/>
                <w:kern w:val="0"/>
                <w:sz w:val="24"/>
                <w:szCs w:val="24"/>
              </w:rPr>
              <w:t>处置市场供不应求，而东江环保的销售费用增幅很大，你觉得正常吗？</w:t>
            </w:r>
            <w:r w:rsidR="00BD7671" w:rsidRPr="00A453AE">
              <w:rPr>
                <w:rFonts w:asciiTheme="minorEastAsia" w:eastAsiaTheme="minorEastAsia" w:hAnsiTheme="minorEastAsia" w:cs="宋体"/>
                <w:bCs/>
                <w:color w:val="000000"/>
                <w:kern w:val="0"/>
                <w:sz w:val="24"/>
                <w:szCs w:val="24"/>
              </w:rPr>
              <w:t>汇鸿集团</w:t>
            </w:r>
            <w:r w:rsidR="00BD7671">
              <w:rPr>
                <w:rFonts w:asciiTheme="minorEastAsia" w:eastAsiaTheme="minorEastAsia" w:hAnsiTheme="minorEastAsia" w:cs="宋体"/>
                <w:bCs/>
                <w:color w:val="000000"/>
                <w:kern w:val="0"/>
                <w:sz w:val="24"/>
                <w:szCs w:val="24"/>
              </w:rPr>
              <w:t>对东江环保的业绩表现符合</w:t>
            </w:r>
            <w:r w:rsidRPr="00A453AE">
              <w:rPr>
                <w:rFonts w:asciiTheme="minorEastAsia" w:eastAsiaTheme="minorEastAsia" w:hAnsiTheme="minorEastAsia" w:cs="宋体"/>
                <w:bCs/>
                <w:color w:val="000000"/>
                <w:kern w:val="0"/>
                <w:sz w:val="24"/>
                <w:szCs w:val="24"/>
              </w:rPr>
              <w:t>投资预期吗？</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销售费用增长主要是报告期内加大了市场开拓力度，加强了公司业务品牌宣传及管理，同时随收入的增长而增加。整体公司综合毛利率基本持平，公司各业务保持良好发展态势。东江环保作为我</w:t>
            </w:r>
            <w:r w:rsidRPr="00A453AE">
              <w:rPr>
                <w:rFonts w:asciiTheme="minorEastAsia" w:eastAsiaTheme="minorEastAsia" w:hAnsiTheme="minorEastAsia" w:cs="宋体"/>
                <w:bCs/>
                <w:color w:val="000000"/>
                <w:kern w:val="0"/>
                <w:sz w:val="24"/>
                <w:szCs w:val="24"/>
              </w:rPr>
              <w:lastRenderedPageBreak/>
              <w:t>国危废处置行业的领跑者，拥有政策、人才和技术等多重优势支撑。汇鸿集团作为战略投资</w:t>
            </w:r>
            <w:r w:rsidR="003F624C">
              <w:rPr>
                <w:rFonts w:asciiTheme="minorEastAsia" w:eastAsiaTheme="minorEastAsia" w:hAnsiTheme="minorEastAsia" w:cs="宋体" w:hint="eastAsia"/>
                <w:bCs/>
                <w:color w:val="000000"/>
                <w:kern w:val="0"/>
                <w:sz w:val="24"/>
                <w:szCs w:val="24"/>
              </w:rPr>
              <w:t>者</w:t>
            </w:r>
            <w:r w:rsidRPr="00A453AE">
              <w:rPr>
                <w:rFonts w:asciiTheme="minorEastAsia" w:eastAsiaTheme="minorEastAsia" w:hAnsiTheme="minorEastAsia" w:cs="宋体"/>
                <w:bCs/>
                <w:color w:val="000000"/>
                <w:kern w:val="0"/>
                <w:sz w:val="24"/>
                <w:szCs w:val="24"/>
              </w:rPr>
              <w:t>，更大的意义在于江苏和广东国资的强强联合，优势互补，借助国企背景多方面优势，加强与东江环保的战略协同、资源协同和技术协同，积极联合东江环保拓展在江苏地区的股权、技术和项目合作，帮忙企业不断做大做强，实现共赢。</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14.</w:t>
            </w:r>
            <w:r w:rsidRPr="00A453AE">
              <w:rPr>
                <w:rFonts w:asciiTheme="minorEastAsia" w:eastAsiaTheme="minorEastAsia" w:hAnsiTheme="minorEastAsia" w:cs="宋体"/>
                <w:bCs/>
                <w:color w:val="000000"/>
                <w:kern w:val="0"/>
                <w:sz w:val="24"/>
                <w:szCs w:val="24"/>
              </w:rPr>
              <w:t>现在危废处理，正面临着难得的机遇，公司作为行业龙头，公司怎么样能够抓住市场的机会，能够用更快速的成长，来推动公司价值的提升，给各大小股东以满意的回报</w:t>
            </w:r>
            <w:r w:rsidR="00C06333" w:rsidRPr="00A453AE">
              <w:rPr>
                <w:rFonts w:asciiTheme="minorEastAsia" w:eastAsiaTheme="minorEastAsia" w:hAnsiTheme="minorEastAsia" w:cs="宋体" w:hint="eastAsia"/>
                <w:bCs/>
                <w:color w:val="000000"/>
                <w:kern w:val="0"/>
                <w:sz w:val="24"/>
                <w:szCs w:val="24"/>
              </w:rPr>
              <w:t>?</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始终聚焦危废主业，未来将加快推进项目建设，优化危废资质结构，强化资本运作，合理调整产业布局，深耕长三角、京津冀与环渤海湾区域市场，同时，探索水泥窑协同处置、市政废物处置、环保管家服务、土壤修复、EPC+O等新业务新模式。另一方面，公司将加强技术研发，持续改进工艺，提升产品质量，树立东江产品品牌，深入推行“激励、约束、容错综合改革试点”工作，优化整体激励机制，严格落实安全生产主体责任，确保安全生产和环保守法合规经营，在新阶段实现高质量发展，为股东和广大投资者带来回报。</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15.</w:t>
            </w:r>
            <w:r w:rsidR="00C06333" w:rsidRPr="00A453AE">
              <w:rPr>
                <w:rFonts w:asciiTheme="minorEastAsia" w:eastAsiaTheme="minorEastAsia" w:hAnsiTheme="minorEastAsia" w:cs="宋体"/>
                <w:bCs/>
                <w:color w:val="000000"/>
                <w:kern w:val="0"/>
                <w:sz w:val="24"/>
                <w:szCs w:val="24"/>
              </w:rPr>
              <w:t>五年后的东江环保成为一家什么样子的企业？</w:t>
            </w:r>
            <w:r w:rsidRPr="00A453AE">
              <w:rPr>
                <w:rFonts w:asciiTheme="minorEastAsia" w:eastAsiaTheme="minorEastAsia" w:hAnsiTheme="minorEastAsia" w:cs="宋体"/>
                <w:bCs/>
                <w:color w:val="000000"/>
                <w:kern w:val="0"/>
                <w:sz w:val="24"/>
                <w:szCs w:val="24"/>
              </w:rPr>
              <w:t>东江环保之后准备采取什么样的措施提升管理？</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未来公司将重塑战略定位与发展方向，把东江环保打造成最具核心竞争力的经济实体和最具先进环保理念、先进企业文化的环保龙头企业。公司未来将在内部精细化管理、补充危废资质</w:t>
            </w:r>
            <w:r w:rsidR="002C635A" w:rsidRPr="00A453AE">
              <w:rPr>
                <w:rFonts w:asciiTheme="minorEastAsia" w:eastAsiaTheme="minorEastAsia" w:hAnsiTheme="minorEastAsia" w:cs="宋体"/>
                <w:bCs/>
                <w:color w:val="000000"/>
                <w:kern w:val="0"/>
                <w:sz w:val="24"/>
                <w:szCs w:val="24"/>
              </w:rPr>
              <w:t>、</w:t>
            </w:r>
            <w:r w:rsidRPr="00A453AE">
              <w:rPr>
                <w:rFonts w:asciiTheme="minorEastAsia" w:eastAsiaTheme="minorEastAsia" w:hAnsiTheme="minorEastAsia" w:cs="宋体"/>
                <w:bCs/>
                <w:color w:val="000000"/>
                <w:kern w:val="0"/>
                <w:sz w:val="24"/>
                <w:szCs w:val="24"/>
              </w:rPr>
              <w:t>增强公司盈利能力、增强技术创新、人才培养及激励等方面提升管理，为公司业务升级和转型发展提供保障。</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16.</w:t>
            </w:r>
            <w:r w:rsidRPr="00A453AE">
              <w:rPr>
                <w:rFonts w:asciiTheme="minorEastAsia" w:eastAsiaTheme="minorEastAsia" w:hAnsiTheme="minorEastAsia" w:cs="宋体"/>
                <w:bCs/>
                <w:color w:val="000000"/>
                <w:kern w:val="0"/>
                <w:sz w:val="24"/>
                <w:szCs w:val="24"/>
              </w:rPr>
              <w:t>今年公司在并购方面有什么大的计划？并购提升产能是公司抓住现阶段市场机会的重要手段，但是公司看下还是以自建为主，收购的动作不是很大</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具备丰富的项目并购经验和并购项目筛选标准，从目前行业情况看，待并购优质标的较少，且溢价较高，并购可行性较低。公司自建项目，可以有效降低成本，提高建设和运营的可控性，提高风险防控水平，同时，公司也会择机并购符合公司规划发展的优质项目。</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17.</w:t>
            </w:r>
            <w:r w:rsidRPr="00A453AE">
              <w:rPr>
                <w:rFonts w:asciiTheme="minorEastAsia" w:eastAsiaTheme="minorEastAsia" w:hAnsiTheme="minorEastAsia" w:cs="宋体"/>
                <w:bCs/>
                <w:color w:val="000000"/>
                <w:kern w:val="0"/>
                <w:sz w:val="24"/>
                <w:szCs w:val="24"/>
              </w:rPr>
              <w:t>公司在近年危废市场大</w:t>
            </w:r>
            <w:r w:rsidR="00BD7671">
              <w:rPr>
                <w:rFonts w:asciiTheme="minorEastAsia" w:eastAsiaTheme="minorEastAsia" w:hAnsiTheme="minorEastAsia" w:cs="宋体"/>
                <w:bCs/>
                <w:color w:val="000000"/>
                <w:kern w:val="0"/>
                <w:sz w:val="24"/>
                <w:szCs w:val="24"/>
              </w:rPr>
              <w:t>幅增长，价格很高的情况下，收入微增，费用大增，利润下降，</w:t>
            </w:r>
            <w:r w:rsidRPr="00A453AE">
              <w:rPr>
                <w:rFonts w:asciiTheme="minorEastAsia" w:eastAsiaTheme="minorEastAsia" w:hAnsiTheme="minorEastAsia" w:cs="宋体"/>
                <w:bCs/>
                <w:color w:val="000000"/>
                <w:kern w:val="0"/>
                <w:sz w:val="24"/>
                <w:szCs w:val="24"/>
              </w:rPr>
              <w:t>是正常的吗？</w:t>
            </w:r>
            <w:r w:rsidR="00BD7671" w:rsidRPr="00C06333">
              <w:rPr>
                <w:rFonts w:asciiTheme="minorEastAsia" w:eastAsiaTheme="minorEastAsia" w:hAnsiTheme="minorEastAsia" w:cs="宋体"/>
                <w:bCs/>
                <w:color w:val="000000"/>
                <w:kern w:val="0"/>
                <w:sz w:val="24"/>
                <w:szCs w:val="24"/>
              </w:rPr>
              <w:t xml:space="preserve"> </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2018年，环保督查进一步增强环保污染行为的监管力度，危废处置企业在收运处理及排放标准等方面也面临着一定的挑战。另一方面，公司加大了市场拓展和研发投入，并受到原材料成本、人工成本和财务成本提升的影响。由于公司报告期内在建工程转固定资</w:t>
            </w:r>
            <w:r w:rsidRPr="00A453AE">
              <w:rPr>
                <w:rFonts w:asciiTheme="minorEastAsia" w:eastAsiaTheme="minorEastAsia" w:hAnsiTheme="minorEastAsia" w:cs="宋体"/>
                <w:bCs/>
                <w:color w:val="000000"/>
                <w:kern w:val="0"/>
                <w:sz w:val="24"/>
                <w:szCs w:val="24"/>
              </w:rPr>
              <w:lastRenderedPageBreak/>
              <w:t>产后计提折旧及财务费用增加、计提商誉减值准备及对除商誉外的部分资产计提减值准备等因素，给公司的经营业绩造成了一定的影响。</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18.</w:t>
            </w:r>
            <w:r w:rsidRPr="00A453AE">
              <w:rPr>
                <w:rFonts w:asciiTheme="minorEastAsia" w:eastAsiaTheme="minorEastAsia" w:hAnsiTheme="minorEastAsia" w:cs="宋体"/>
                <w:bCs/>
                <w:color w:val="000000"/>
                <w:kern w:val="0"/>
                <w:sz w:val="24"/>
                <w:szCs w:val="24"/>
              </w:rPr>
              <w:t>如果公司预算2019年收入增长不低于20%，那你觉得同时预算公司净利润增长不低于20%合理吗？利润的增长是不是太过于保守了呢？今年预计还有什么大额减值吗？</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2019年财务预算报告是在总结2018年经营情况和分析2019年经营形势的基础上，结合公司发展战略，充分考虑了市场环境、业务拓展、销售价格等因素对预算期的影响。公司将按我国会计准则和相关规定编制2019年年报。</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19.</w:t>
            </w:r>
            <w:r w:rsidRPr="00A453AE">
              <w:rPr>
                <w:rFonts w:asciiTheme="minorEastAsia" w:eastAsiaTheme="minorEastAsia" w:hAnsiTheme="minorEastAsia" w:cs="宋体"/>
                <w:bCs/>
                <w:color w:val="000000"/>
                <w:kern w:val="0"/>
                <w:sz w:val="24"/>
                <w:szCs w:val="24"/>
              </w:rPr>
              <w:t>未来将怎样加快项目建设？同时未来将怎样强化资本运作？是会有一些收购整合还是有再融资的举措？</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项目储备丰富，未来增量处理能力达到75万吨/年以上。公司将进一步加快推进项目建设，优化危废资质结构，强化资本运作，提高直接融资能力，择机并购投资优质项目，合理调整产业布局，深耕长三角、京津冀与环渤海湾区域市场。</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20.</w:t>
            </w:r>
            <w:r w:rsidRPr="00A453AE">
              <w:rPr>
                <w:rFonts w:asciiTheme="minorEastAsia" w:eastAsiaTheme="minorEastAsia" w:hAnsiTheme="minorEastAsia" w:cs="宋体"/>
                <w:bCs/>
                <w:color w:val="000000"/>
                <w:kern w:val="0"/>
                <w:sz w:val="24"/>
                <w:szCs w:val="24"/>
              </w:rPr>
              <w:t>目前能够对公司发展有影响的不利因素主要有哪些？公司是怎样克服这些不利因素，奋发前行的？</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总的来看，公司面临监管趋严、行业竞争加剧、成本提高等客观因素的影响。公司在生产经营、项目建设、整合重组、技术创新、资金管理和人才管理等方面均取得了较好的成绩，但在大环境的影响下，公司经营业绩受到较大的影响，盈利能力增长有所减缓。其次生产经营标准化、精细化、自动化水平以及资产使用效率等方面需要进一步优化提升。</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21</w:t>
            </w:r>
            <w:r w:rsidR="00F66F7C">
              <w:rPr>
                <w:rFonts w:asciiTheme="minorEastAsia" w:eastAsiaTheme="minorEastAsia" w:hAnsiTheme="minorEastAsia" w:cs="宋体" w:hint="eastAsia"/>
                <w:bCs/>
                <w:color w:val="000000"/>
                <w:kern w:val="0"/>
                <w:sz w:val="24"/>
                <w:szCs w:val="24"/>
              </w:rPr>
              <w:t>.</w:t>
            </w:r>
            <w:r w:rsidRPr="00A453AE">
              <w:rPr>
                <w:rFonts w:asciiTheme="minorEastAsia" w:eastAsiaTheme="minorEastAsia" w:hAnsiTheme="minorEastAsia" w:cs="宋体"/>
                <w:bCs/>
                <w:color w:val="000000"/>
                <w:kern w:val="0"/>
                <w:sz w:val="24"/>
                <w:szCs w:val="24"/>
              </w:rPr>
              <w:t>公司近5年的产能利用率分别是多少？谢谢</w:t>
            </w:r>
          </w:p>
          <w:p w:rsidR="009720A2" w:rsidRPr="00A453AE" w:rsidRDefault="00C06333"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009720A2" w:rsidRPr="00A453AE">
              <w:rPr>
                <w:rFonts w:asciiTheme="minorEastAsia" w:eastAsiaTheme="minorEastAsia" w:hAnsiTheme="minorEastAsia" w:cs="宋体"/>
                <w:bCs/>
                <w:color w:val="000000"/>
                <w:kern w:val="0"/>
                <w:sz w:val="24"/>
                <w:szCs w:val="24"/>
              </w:rPr>
              <w:t>公司近5年产能利用率约50%</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22</w:t>
            </w:r>
            <w:r w:rsidR="00F66F7C">
              <w:rPr>
                <w:rFonts w:asciiTheme="minorEastAsia" w:eastAsiaTheme="minorEastAsia" w:hAnsiTheme="minorEastAsia" w:cs="宋体" w:hint="eastAsia"/>
                <w:bCs/>
                <w:color w:val="000000"/>
                <w:kern w:val="0"/>
                <w:sz w:val="24"/>
                <w:szCs w:val="24"/>
              </w:rPr>
              <w:t>.</w:t>
            </w:r>
            <w:r w:rsidRPr="00A453AE">
              <w:rPr>
                <w:rFonts w:asciiTheme="minorEastAsia" w:eastAsiaTheme="minorEastAsia" w:hAnsiTheme="minorEastAsia" w:cs="宋体"/>
                <w:bCs/>
                <w:color w:val="000000"/>
                <w:kern w:val="0"/>
                <w:sz w:val="24"/>
                <w:szCs w:val="24"/>
              </w:rPr>
              <w:t>18年下半年公司营收和利润下滑，是否与去年宏观经济下行，客户不景气产废量下降有关？</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为应对危废处置的市场需求，公司加快项目建设进度，本年建成项目较多并达到预计可使用状态，根据企业会计准则，在建工程转固定资产后计提折旧金额及相应的财务费用较预期亦有较大的增加；但部分建成项目处于产能爬坡阶段，利润贡献较为缓慢。对于部分收购项目盈利不达预期及未来经营情况的分析预测，基于谨慎性原则，公司在年末计提相应的商誉减值准备；此外，在整体经济形势出现下行压力情况下，根据会计准则等相关规定，基于谨慎性原则，公司对除商誉外的部分资产计提减值准备。同时，公司加</w:t>
            </w:r>
            <w:r w:rsidRPr="00A453AE">
              <w:rPr>
                <w:rFonts w:asciiTheme="minorEastAsia" w:eastAsiaTheme="minorEastAsia" w:hAnsiTheme="minorEastAsia" w:cs="宋体"/>
                <w:bCs/>
                <w:color w:val="000000"/>
                <w:kern w:val="0"/>
                <w:sz w:val="24"/>
                <w:szCs w:val="24"/>
              </w:rPr>
              <w:lastRenderedPageBreak/>
              <w:t>大了市场拓展和研发投入，并受到原材料成本、人工成本和财务成本提升的影响。</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23</w:t>
            </w:r>
            <w:r w:rsidR="00C06333" w:rsidRPr="00C06333">
              <w:rPr>
                <w:rFonts w:asciiTheme="minorEastAsia" w:eastAsiaTheme="minorEastAsia" w:hAnsiTheme="minorEastAsia" w:cs="宋体" w:hint="eastAsia"/>
                <w:bCs/>
                <w:color w:val="000000"/>
                <w:kern w:val="0"/>
                <w:sz w:val="24"/>
                <w:szCs w:val="24"/>
              </w:rPr>
              <w:t>.</w:t>
            </w:r>
            <w:r w:rsidRPr="00A453AE">
              <w:rPr>
                <w:rFonts w:asciiTheme="minorEastAsia" w:eastAsiaTheme="minorEastAsia" w:hAnsiTheme="minorEastAsia" w:cs="宋体"/>
                <w:bCs/>
                <w:color w:val="000000"/>
                <w:kern w:val="0"/>
                <w:sz w:val="24"/>
                <w:szCs w:val="24"/>
              </w:rPr>
              <w:t xml:space="preserve">16、17、18年产能利用率分别是多少？ </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公司16、17、18年产能利用率约50%</w:t>
            </w:r>
            <w:r w:rsidR="00C06333" w:rsidRPr="00A453AE">
              <w:rPr>
                <w:rFonts w:asciiTheme="minorEastAsia" w:eastAsiaTheme="minorEastAsia" w:hAnsiTheme="minorEastAsia" w:cs="宋体" w:hint="eastAsia"/>
                <w:bCs/>
                <w:color w:val="000000"/>
                <w:kern w:val="0"/>
                <w:sz w:val="24"/>
                <w:szCs w:val="24"/>
              </w:rPr>
              <w:t>.</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24</w:t>
            </w:r>
            <w:r w:rsidR="00C06333" w:rsidRPr="00A453AE">
              <w:rPr>
                <w:rFonts w:asciiTheme="minorEastAsia" w:eastAsiaTheme="minorEastAsia" w:hAnsiTheme="minorEastAsia" w:cs="宋体" w:hint="eastAsia"/>
                <w:bCs/>
                <w:color w:val="000000"/>
                <w:kern w:val="0"/>
                <w:sz w:val="24"/>
                <w:szCs w:val="24"/>
              </w:rPr>
              <w:t>.</w:t>
            </w:r>
            <w:r w:rsidRPr="00A453AE">
              <w:rPr>
                <w:rFonts w:asciiTheme="minorEastAsia" w:eastAsiaTheme="minorEastAsia" w:hAnsiTheme="minorEastAsia" w:cs="宋体"/>
                <w:bCs/>
                <w:color w:val="000000"/>
                <w:kern w:val="0"/>
                <w:sz w:val="24"/>
                <w:szCs w:val="24"/>
              </w:rPr>
              <w:t>18年公司无害化业务处置价格水平与17年相比有何变化？</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目前无害化处置价格保持稳定。</w:t>
            </w:r>
          </w:p>
          <w:p w:rsidR="009720A2" w:rsidRPr="00C06333" w:rsidRDefault="009720A2" w:rsidP="00F66F7C">
            <w:pPr>
              <w:widowControl/>
              <w:shd w:val="clear" w:color="auto" w:fill="FFFFFF"/>
              <w:spacing w:before="100" w:beforeAutospacing="1" w:after="100" w:afterAutospacing="1"/>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25</w:t>
            </w:r>
            <w:r w:rsidR="00F66F7C">
              <w:rPr>
                <w:rFonts w:asciiTheme="minorEastAsia" w:eastAsiaTheme="minorEastAsia" w:hAnsiTheme="minorEastAsia" w:cs="宋体" w:hint="eastAsia"/>
                <w:bCs/>
                <w:color w:val="000000"/>
                <w:kern w:val="0"/>
                <w:sz w:val="24"/>
                <w:szCs w:val="24"/>
              </w:rPr>
              <w:t>.</w:t>
            </w:r>
            <w:r w:rsidR="00F66F7C">
              <w:rPr>
                <w:rFonts w:asciiTheme="minorEastAsia" w:eastAsiaTheme="minorEastAsia" w:hAnsiTheme="minorEastAsia" w:cs="宋体"/>
                <w:bCs/>
                <w:color w:val="000000"/>
                <w:kern w:val="0"/>
                <w:sz w:val="24"/>
                <w:szCs w:val="24"/>
              </w:rPr>
              <w:t>东江环保管理上存在哪些问题</w:t>
            </w:r>
            <w:r w:rsidRPr="00A453AE">
              <w:rPr>
                <w:rFonts w:asciiTheme="minorEastAsia" w:eastAsiaTheme="minorEastAsia" w:hAnsiTheme="minorEastAsia" w:cs="宋体"/>
                <w:bCs/>
                <w:color w:val="000000"/>
                <w:kern w:val="0"/>
                <w:sz w:val="24"/>
                <w:szCs w:val="24"/>
              </w:rPr>
              <w:t>？</w:t>
            </w:r>
            <w:r w:rsidR="00F66F7C" w:rsidRPr="00C06333">
              <w:rPr>
                <w:rFonts w:asciiTheme="minorEastAsia" w:eastAsiaTheme="minorEastAsia" w:hAnsiTheme="minorEastAsia" w:cs="宋体"/>
                <w:bCs/>
                <w:color w:val="000000"/>
                <w:kern w:val="0"/>
                <w:sz w:val="24"/>
                <w:szCs w:val="24"/>
              </w:rPr>
              <w:t xml:space="preserve"> </w:t>
            </w:r>
          </w:p>
          <w:p w:rsidR="009720A2" w:rsidRPr="00A453AE" w:rsidRDefault="009720A2" w:rsidP="00F66F7C">
            <w:pPr>
              <w:widowControl/>
              <w:jc w:val="left"/>
              <w:rPr>
                <w:rFonts w:asciiTheme="minorEastAsia" w:eastAsiaTheme="minorEastAsia" w:hAnsiTheme="minorEastAsia" w:cs="宋体"/>
                <w:bCs/>
                <w:color w:val="000000"/>
                <w:kern w:val="0"/>
                <w:sz w:val="24"/>
                <w:szCs w:val="24"/>
              </w:rPr>
            </w:pPr>
            <w:r w:rsidRPr="00C06333">
              <w:rPr>
                <w:rFonts w:asciiTheme="minorEastAsia" w:eastAsiaTheme="minorEastAsia" w:hAnsiTheme="minorEastAsia" w:cs="宋体" w:hint="eastAsia"/>
                <w:bCs/>
                <w:color w:val="000000"/>
                <w:kern w:val="0"/>
                <w:sz w:val="24"/>
                <w:szCs w:val="24"/>
              </w:rPr>
              <w:t>答:</w:t>
            </w:r>
            <w:r w:rsidRPr="00A453AE">
              <w:rPr>
                <w:rFonts w:asciiTheme="minorEastAsia" w:eastAsiaTheme="minorEastAsia" w:hAnsiTheme="minorEastAsia" w:cs="宋体"/>
                <w:bCs/>
                <w:color w:val="000000"/>
                <w:kern w:val="0"/>
                <w:sz w:val="24"/>
                <w:szCs w:val="24"/>
              </w:rPr>
              <w:t>总的来看，公司在生产经营、项目建设、整合重组、技术创新、资金管理和人才管理等方面均取得了较好的成绩，但在大环境的影响下，公司经营业绩受到较大的影响，盈利能力增长有所减缓。其次技术创新能力仍需提升，标准化建设进度滞后以及部分非主业资产和低效资产需盘活等问题，这些都有待公司进一步优化提高。</w:t>
            </w:r>
          </w:p>
          <w:p w:rsidR="009720A2" w:rsidRPr="00C06333" w:rsidRDefault="009720A2" w:rsidP="009D17D8">
            <w:pPr>
              <w:widowControl/>
              <w:jc w:val="left"/>
              <w:rPr>
                <w:rFonts w:asciiTheme="minorEastAsia" w:eastAsiaTheme="minorEastAsia" w:hAnsiTheme="minorEastAsia" w:cs="宋体"/>
                <w:bCs/>
                <w:color w:val="000000"/>
                <w:kern w:val="0"/>
                <w:sz w:val="24"/>
                <w:szCs w:val="24"/>
              </w:rPr>
            </w:pPr>
            <w:bookmarkStart w:id="0" w:name="_GoBack"/>
            <w:bookmarkEnd w:id="0"/>
          </w:p>
        </w:tc>
      </w:tr>
      <w:tr w:rsidR="005E19C0" w:rsidRPr="00C06333" w:rsidTr="00D65941">
        <w:tc>
          <w:tcPr>
            <w:tcW w:w="1668" w:type="dxa"/>
            <w:vAlign w:val="center"/>
          </w:tcPr>
          <w:p w:rsidR="00BA1132" w:rsidRPr="00C06333" w:rsidRDefault="0074429F" w:rsidP="00F66F7C">
            <w:pPr>
              <w:rPr>
                <w:rFonts w:asciiTheme="minorEastAsia" w:eastAsiaTheme="minorEastAsia" w:hAnsiTheme="minorEastAsia"/>
                <w:b/>
                <w:sz w:val="24"/>
                <w:szCs w:val="24"/>
              </w:rPr>
            </w:pPr>
            <w:r w:rsidRPr="00C06333">
              <w:rPr>
                <w:rFonts w:asciiTheme="minorEastAsia" w:eastAsiaTheme="minorEastAsia" w:hAnsiTheme="minorEastAsia" w:hint="eastAsia"/>
                <w:b/>
                <w:sz w:val="24"/>
                <w:szCs w:val="24"/>
              </w:rPr>
              <w:lastRenderedPageBreak/>
              <w:t>附件清单</w:t>
            </w:r>
          </w:p>
          <w:p w:rsidR="005E19C0" w:rsidRPr="00C06333" w:rsidRDefault="0074429F" w:rsidP="00F66F7C">
            <w:pPr>
              <w:rPr>
                <w:rFonts w:asciiTheme="minorEastAsia" w:eastAsiaTheme="minorEastAsia" w:hAnsiTheme="minorEastAsia"/>
                <w:b/>
                <w:sz w:val="24"/>
                <w:szCs w:val="24"/>
              </w:rPr>
            </w:pPr>
            <w:r w:rsidRPr="00C06333">
              <w:rPr>
                <w:rFonts w:asciiTheme="minorEastAsia" w:eastAsiaTheme="minorEastAsia" w:hAnsiTheme="minorEastAsia" w:hint="eastAsia"/>
                <w:b/>
                <w:sz w:val="24"/>
                <w:szCs w:val="24"/>
              </w:rPr>
              <w:t>（如有）</w:t>
            </w:r>
          </w:p>
        </w:tc>
        <w:tc>
          <w:tcPr>
            <w:tcW w:w="7087" w:type="dxa"/>
          </w:tcPr>
          <w:p w:rsidR="005E19C0" w:rsidRPr="00C06333" w:rsidRDefault="0074429F" w:rsidP="00F66F7C">
            <w:pPr>
              <w:rPr>
                <w:rFonts w:asciiTheme="minorEastAsia" w:eastAsiaTheme="minorEastAsia" w:hAnsiTheme="minorEastAsia" w:cs="宋体"/>
                <w:color w:val="000000"/>
                <w:kern w:val="0"/>
                <w:sz w:val="24"/>
                <w:szCs w:val="24"/>
              </w:rPr>
            </w:pPr>
            <w:r w:rsidRPr="00C06333">
              <w:rPr>
                <w:rFonts w:asciiTheme="minorEastAsia" w:eastAsiaTheme="minorEastAsia" w:hAnsiTheme="minorEastAsia" w:cs="宋体" w:hint="eastAsia"/>
                <w:color w:val="000000"/>
                <w:kern w:val="0"/>
                <w:sz w:val="24"/>
                <w:szCs w:val="24"/>
              </w:rPr>
              <w:t>无</w:t>
            </w:r>
          </w:p>
        </w:tc>
      </w:tr>
      <w:tr w:rsidR="005E19C0" w:rsidRPr="00C06333" w:rsidTr="00D65941">
        <w:tc>
          <w:tcPr>
            <w:tcW w:w="1668" w:type="dxa"/>
            <w:vAlign w:val="center"/>
          </w:tcPr>
          <w:p w:rsidR="005E19C0" w:rsidRPr="00C06333" w:rsidRDefault="0074429F" w:rsidP="00F66F7C">
            <w:pPr>
              <w:rPr>
                <w:rFonts w:asciiTheme="minorEastAsia" w:eastAsiaTheme="minorEastAsia" w:hAnsiTheme="minorEastAsia"/>
                <w:b/>
                <w:sz w:val="24"/>
                <w:szCs w:val="24"/>
              </w:rPr>
            </w:pPr>
            <w:r w:rsidRPr="00C06333">
              <w:rPr>
                <w:rFonts w:asciiTheme="minorEastAsia" w:eastAsiaTheme="minorEastAsia" w:hAnsiTheme="minorEastAsia" w:hint="eastAsia"/>
                <w:b/>
                <w:sz w:val="24"/>
                <w:szCs w:val="24"/>
              </w:rPr>
              <w:t>日期</w:t>
            </w:r>
          </w:p>
        </w:tc>
        <w:tc>
          <w:tcPr>
            <w:tcW w:w="7087" w:type="dxa"/>
          </w:tcPr>
          <w:p w:rsidR="005E19C0" w:rsidRPr="00C06333" w:rsidRDefault="0074429F" w:rsidP="00F66F7C">
            <w:pPr>
              <w:rPr>
                <w:rFonts w:asciiTheme="minorEastAsia" w:eastAsiaTheme="minorEastAsia" w:hAnsiTheme="minorEastAsia" w:cs="宋体"/>
                <w:color w:val="000000"/>
                <w:kern w:val="0"/>
                <w:sz w:val="24"/>
                <w:szCs w:val="24"/>
              </w:rPr>
            </w:pPr>
            <w:r w:rsidRPr="00C06333">
              <w:rPr>
                <w:rFonts w:asciiTheme="minorEastAsia" w:eastAsiaTheme="minorEastAsia" w:hAnsiTheme="minorEastAsia" w:hint="eastAsia"/>
                <w:sz w:val="24"/>
                <w:szCs w:val="24"/>
              </w:rPr>
              <w:t>201</w:t>
            </w:r>
            <w:r w:rsidR="00BB4F57" w:rsidRPr="00C06333">
              <w:rPr>
                <w:rFonts w:asciiTheme="minorEastAsia" w:eastAsiaTheme="minorEastAsia" w:hAnsiTheme="minorEastAsia" w:hint="eastAsia"/>
                <w:sz w:val="24"/>
                <w:szCs w:val="24"/>
              </w:rPr>
              <w:t>9</w:t>
            </w:r>
            <w:r w:rsidRPr="00C06333">
              <w:rPr>
                <w:rFonts w:asciiTheme="minorEastAsia" w:eastAsiaTheme="minorEastAsia" w:hAnsiTheme="minorEastAsia" w:hint="eastAsia"/>
                <w:sz w:val="24"/>
                <w:szCs w:val="24"/>
              </w:rPr>
              <w:t>年</w:t>
            </w:r>
            <w:r w:rsidR="00BB4F57" w:rsidRPr="00C06333">
              <w:rPr>
                <w:rFonts w:asciiTheme="minorEastAsia" w:eastAsiaTheme="minorEastAsia" w:hAnsiTheme="minorEastAsia" w:hint="eastAsia"/>
                <w:sz w:val="24"/>
                <w:szCs w:val="24"/>
              </w:rPr>
              <w:t>4</w:t>
            </w:r>
            <w:r w:rsidRPr="00C06333">
              <w:rPr>
                <w:rFonts w:asciiTheme="minorEastAsia" w:eastAsiaTheme="minorEastAsia" w:hAnsiTheme="minorEastAsia" w:hint="eastAsia"/>
                <w:sz w:val="24"/>
                <w:szCs w:val="24"/>
              </w:rPr>
              <w:t>月</w:t>
            </w:r>
            <w:r w:rsidR="00BB4F57" w:rsidRPr="00C06333">
              <w:rPr>
                <w:rFonts w:asciiTheme="minorEastAsia" w:eastAsiaTheme="minorEastAsia" w:hAnsiTheme="minorEastAsia" w:hint="eastAsia"/>
                <w:sz w:val="24"/>
                <w:szCs w:val="24"/>
              </w:rPr>
              <w:t>9</w:t>
            </w:r>
            <w:r w:rsidRPr="00C06333">
              <w:rPr>
                <w:rFonts w:asciiTheme="minorEastAsia" w:eastAsiaTheme="minorEastAsia" w:hAnsiTheme="minorEastAsia" w:hint="eastAsia"/>
                <w:sz w:val="24"/>
                <w:szCs w:val="24"/>
              </w:rPr>
              <w:t>日</w:t>
            </w:r>
          </w:p>
        </w:tc>
      </w:tr>
    </w:tbl>
    <w:p w:rsidR="005E19C0" w:rsidRPr="00C06333" w:rsidRDefault="005E19C0" w:rsidP="00F66F7C">
      <w:pPr>
        <w:rPr>
          <w:rFonts w:asciiTheme="minorEastAsia" w:eastAsiaTheme="minorEastAsia" w:hAnsiTheme="minorEastAsia"/>
          <w:sz w:val="24"/>
          <w:szCs w:val="24"/>
        </w:rPr>
      </w:pPr>
    </w:p>
    <w:sectPr w:rsidR="005E19C0" w:rsidRPr="00C06333" w:rsidSect="005E19C0">
      <w:headerReference w:type="default" r:id="rId9"/>
      <w:footerReference w:type="default" r:id="rId10"/>
      <w:pgSz w:w="11906" w:h="16838"/>
      <w:pgMar w:top="1247" w:right="1797" w:bottom="1247" w:left="1797"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80" w:rsidRDefault="00351880" w:rsidP="005E19C0">
      <w:r>
        <w:separator/>
      </w:r>
    </w:p>
  </w:endnote>
  <w:endnote w:type="continuationSeparator" w:id="0">
    <w:p w:rsidR="00351880" w:rsidRDefault="00351880" w:rsidP="005E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A" w:rsidRDefault="00D946FE">
    <w:pPr>
      <w:pStyle w:val="a6"/>
      <w:jc w:val="center"/>
    </w:pPr>
    <w:r>
      <w:fldChar w:fldCharType="begin"/>
    </w:r>
    <w:r w:rsidR="00971C3A">
      <w:instrText xml:space="preserve"> PAGE   \* MERGEFORMAT </w:instrText>
    </w:r>
    <w:r>
      <w:fldChar w:fldCharType="separate"/>
    </w:r>
    <w:r w:rsidR="009D17D8" w:rsidRPr="009D17D8">
      <w:rPr>
        <w:noProof/>
        <w:lang w:val="zh-CN"/>
      </w:rPr>
      <w:t>6</w:t>
    </w:r>
    <w:r>
      <w:rPr>
        <w:lang w:val="zh-CN"/>
      </w:rPr>
      <w:fldChar w:fldCharType="end"/>
    </w:r>
  </w:p>
  <w:p w:rsidR="00971C3A" w:rsidRDefault="00971C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80" w:rsidRDefault="00351880" w:rsidP="005E19C0">
      <w:r>
        <w:separator/>
      </w:r>
    </w:p>
  </w:footnote>
  <w:footnote w:type="continuationSeparator" w:id="0">
    <w:p w:rsidR="00351880" w:rsidRDefault="00351880" w:rsidP="005E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3A" w:rsidRDefault="00971C3A">
    <w:pPr>
      <w:pStyle w:val="a7"/>
    </w:pPr>
    <w:r>
      <w:rPr>
        <w:rFonts w:hint="eastAsia"/>
      </w:rPr>
      <w:t>证券代码：</w:t>
    </w:r>
    <w:r>
      <w:rPr>
        <w:rFonts w:hint="eastAsia"/>
      </w:rPr>
      <w:t xml:space="preserve">002672                              </w:t>
    </w:r>
    <w:r>
      <w:rPr>
        <w:rFonts w:hint="eastAsia"/>
      </w:rPr>
      <w:t>证券简称：东江环保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D92"/>
    <w:multiLevelType w:val="hybridMultilevel"/>
    <w:tmpl w:val="B6EAC2E8"/>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7C6453"/>
    <w:multiLevelType w:val="multilevel"/>
    <w:tmpl w:val="288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F5CAF"/>
    <w:multiLevelType w:val="hybridMultilevel"/>
    <w:tmpl w:val="AA6215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BA329AC"/>
    <w:multiLevelType w:val="hybridMultilevel"/>
    <w:tmpl w:val="8E40CBE0"/>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D513FF"/>
    <w:multiLevelType w:val="hybridMultilevel"/>
    <w:tmpl w:val="DC880F24"/>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BDD56C2"/>
    <w:multiLevelType w:val="hybridMultilevel"/>
    <w:tmpl w:val="FB42A876"/>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71C3388"/>
    <w:multiLevelType w:val="hybridMultilevel"/>
    <w:tmpl w:val="6E1CCAFE"/>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E45F59"/>
    <w:multiLevelType w:val="hybridMultilevel"/>
    <w:tmpl w:val="44086096"/>
    <w:lvl w:ilvl="0" w:tplc="E5AC77E6">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24C006DE"/>
    <w:multiLevelType w:val="hybridMultilevel"/>
    <w:tmpl w:val="7B34DEB4"/>
    <w:lvl w:ilvl="0" w:tplc="C79AFF7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66F335B"/>
    <w:multiLevelType w:val="multilevel"/>
    <w:tmpl w:val="B91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9B76AE"/>
    <w:multiLevelType w:val="hybridMultilevel"/>
    <w:tmpl w:val="4992B4AA"/>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10B3E4F"/>
    <w:multiLevelType w:val="multilevel"/>
    <w:tmpl w:val="449E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14F3C"/>
    <w:multiLevelType w:val="hybridMultilevel"/>
    <w:tmpl w:val="2CF06398"/>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2A93646"/>
    <w:multiLevelType w:val="hybridMultilevel"/>
    <w:tmpl w:val="CE66CF9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4333EC3"/>
    <w:multiLevelType w:val="hybridMultilevel"/>
    <w:tmpl w:val="F1CA99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0547A5"/>
    <w:multiLevelType w:val="hybridMultilevel"/>
    <w:tmpl w:val="AB462A24"/>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6617596"/>
    <w:multiLevelType w:val="multilevel"/>
    <w:tmpl w:val="A12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7C5311"/>
    <w:multiLevelType w:val="hybridMultilevel"/>
    <w:tmpl w:val="F044E338"/>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4FE7822"/>
    <w:multiLevelType w:val="hybridMultilevel"/>
    <w:tmpl w:val="AC0236CC"/>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7843997"/>
    <w:multiLevelType w:val="hybridMultilevel"/>
    <w:tmpl w:val="43268832"/>
    <w:lvl w:ilvl="0" w:tplc="E5AC77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C586A8F"/>
    <w:multiLevelType w:val="hybridMultilevel"/>
    <w:tmpl w:val="CFDA7576"/>
    <w:lvl w:ilvl="0" w:tplc="A6767C7C">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BF3013"/>
    <w:multiLevelType w:val="hybridMultilevel"/>
    <w:tmpl w:val="11D2F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E1E6F26"/>
    <w:multiLevelType w:val="multilevel"/>
    <w:tmpl w:val="B9A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2830B9"/>
    <w:multiLevelType w:val="hybridMultilevel"/>
    <w:tmpl w:val="D6D8C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553714"/>
    <w:multiLevelType w:val="multilevel"/>
    <w:tmpl w:val="700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E52755"/>
    <w:multiLevelType w:val="hybridMultilevel"/>
    <w:tmpl w:val="4D9259E0"/>
    <w:lvl w:ilvl="0" w:tplc="5660060C">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3042AB1"/>
    <w:multiLevelType w:val="hybridMultilevel"/>
    <w:tmpl w:val="11007004"/>
    <w:lvl w:ilvl="0" w:tplc="0409000F">
      <w:start w:val="1"/>
      <w:numFmt w:val="decimal"/>
      <w:lvlText w:val="%1."/>
      <w:lvlJc w:val="left"/>
      <w:pPr>
        <w:ind w:left="1371" w:hanging="420"/>
      </w:pPr>
    </w:lvl>
    <w:lvl w:ilvl="1" w:tplc="04090019" w:tentative="1">
      <w:start w:val="1"/>
      <w:numFmt w:val="lowerLetter"/>
      <w:lvlText w:val="%2)"/>
      <w:lvlJc w:val="left"/>
      <w:pPr>
        <w:ind w:left="1791" w:hanging="420"/>
      </w:pPr>
    </w:lvl>
    <w:lvl w:ilvl="2" w:tplc="0409001B" w:tentative="1">
      <w:start w:val="1"/>
      <w:numFmt w:val="lowerRoman"/>
      <w:lvlText w:val="%3."/>
      <w:lvlJc w:val="right"/>
      <w:pPr>
        <w:ind w:left="2211" w:hanging="420"/>
      </w:pPr>
    </w:lvl>
    <w:lvl w:ilvl="3" w:tplc="0409000F" w:tentative="1">
      <w:start w:val="1"/>
      <w:numFmt w:val="decimal"/>
      <w:lvlText w:val="%4."/>
      <w:lvlJc w:val="left"/>
      <w:pPr>
        <w:ind w:left="2631" w:hanging="420"/>
      </w:pPr>
    </w:lvl>
    <w:lvl w:ilvl="4" w:tplc="04090019" w:tentative="1">
      <w:start w:val="1"/>
      <w:numFmt w:val="lowerLetter"/>
      <w:lvlText w:val="%5)"/>
      <w:lvlJc w:val="left"/>
      <w:pPr>
        <w:ind w:left="3051" w:hanging="420"/>
      </w:pPr>
    </w:lvl>
    <w:lvl w:ilvl="5" w:tplc="0409001B" w:tentative="1">
      <w:start w:val="1"/>
      <w:numFmt w:val="lowerRoman"/>
      <w:lvlText w:val="%6."/>
      <w:lvlJc w:val="right"/>
      <w:pPr>
        <w:ind w:left="3471" w:hanging="420"/>
      </w:pPr>
    </w:lvl>
    <w:lvl w:ilvl="6" w:tplc="0409000F" w:tentative="1">
      <w:start w:val="1"/>
      <w:numFmt w:val="decimal"/>
      <w:lvlText w:val="%7."/>
      <w:lvlJc w:val="left"/>
      <w:pPr>
        <w:ind w:left="3891" w:hanging="420"/>
      </w:pPr>
    </w:lvl>
    <w:lvl w:ilvl="7" w:tplc="04090019" w:tentative="1">
      <w:start w:val="1"/>
      <w:numFmt w:val="lowerLetter"/>
      <w:lvlText w:val="%8)"/>
      <w:lvlJc w:val="left"/>
      <w:pPr>
        <w:ind w:left="4311" w:hanging="420"/>
      </w:pPr>
    </w:lvl>
    <w:lvl w:ilvl="8" w:tplc="0409001B" w:tentative="1">
      <w:start w:val="1"/>
      <w:numFmt w:val="lowerRoman"/>
      <w:lvlText w:val="%9."/>
      <w:lvlJc w:val="right"/>
      <w:pPr>
        <w:ind w:left="4731" w:hanging="420"/>
      </w:pPr>
    </w:lvl>
  </w:abstractNum>
  <w:abstractNum w:abstractNumId="27">
    <w:nsid w:val="75644B19"/>
    <w:multiLevelType w:val="multilevel"/>
    <w:tmpl w:val="A77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E81E66"/>
    <w:multiLevelType w:val="multilevel"/>
    <w:tmpl w:val="EE78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FE7E1E"/>
    <w:multiLevelType w:val="hybridMultilevel"/>
    <w:tmpl w:val="1EE6AA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22"/>
  </w:num>
  <w:num w:numId="4">
    <w:abstractNumId w:val="16"/>
  </w:num>
  <w:num w:numId="5">
    <w:abstractNumId w:val="28"/>
  </w:num>
  <w:num w:numId="6">
    <w:abstractNumId w:val="27"/>
  </w:num>
  <w:num w:numId="7">
    <w:abstractNumId w:val="24"/>
  </w:num>
  <w:num w:numId="8">
    <w:abstractNumId w:val="1"/>
  </w:num>
  <w:num w:numId="9">
    <w:abstractNumId w:val="25"/>
  </w:num>
  <w:num w:numId="10">
    <w:abstractNumId w:val="26"/>
  </w:num>
  <w:num w:numId="11">
    <w:abstractNumId w:val="14"/>
  </w:num>
  <w:num w:numId="12">
    <w:abstractNumId w:val="29"/>
  </w:num>
  <w:num w:numId="13">
    <w:abstractNumId w:val="11"/>
  </w:num>
  <w:num w:numId="14">
    <w:abstractNumId w:val="23"/>
  </w:num>
  <w:num w:numId="15">
    <w:abstractNumId w:val="20"/>
  </w:num>
  <w:num w:numId="16">
    <w:abstractNumId w:val="13"/>
  </w:num>
  <w:num w:numId="17">
    <w:abstractNumId w:val="3"/>
  </w:num>
  <w:num w:numId="18">
    <w:abstractNumId w:val="7"/>
  </w:num>
  <w:num w:numId="19">
    <w:abstractNumId w:val="4"/>
  </w:num>
  <w:num w:numId="20">
    <w:abstractNumId w:val="15"/>
  </w:num>
  <w:num w:numId="21">
    <w:abstractNumId w:val="17"/>
  </w:num>
  <w:num w:numId="22">
    <w:abstractNumId w:val="18"/>
  </w:num>
  <w:num w:numId="23">
    <w:abstractNumId w:val="0"/>
  </w:num>
  <w:num w:numId="24">
    <w:abstractNumId w:val="8"/>
  </w:num>
  <w:num w:numId="25">
    <w:abstractNumId w:val="21"/>
  </w:num>
  <w:num w:numId="26">
    <w:abstractNumId w:val="12"/>
  </w:num>
  <w:num w:numId="27">
    <w:abstractNumId w:val="5"/>
  </w:num>
  <w:num w:numId="28">
    <w:abstractNumId w:val="10"/>
  </w:num>
  <w:num w:numId="29">
    <w:abstractNumId w:val="19"/>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5"/>
    <w:rsid w:val="00002650"/>
    <w:rsid w:val="00004B92"/>
    <w:rsid w:val="00004CBC"/>
    <w:rsid w:val="000059A2"/>
    <w:rsid w:val="00006C23"/>
    <w:rsid w:val="00010929"/>
    <w:rsid w:val="00012DEB"/>
    <w:rsid w:val="00015C3D"/>
    <w:rsid w:val="00016357"/>
    <w:rsid w:val="00017DC6"/>
    <w:rsid w:val="00021FB5"/>
    <w:rsid w:val="00025C6D"/>
    <w:rsid w:val="00026B6B"/>
    <w:rsid w:val="000300A0"/>
    <w:rsid w:val="0003197E"/>
    <w:rsid w:val="00031F65"/>
    <w:rsid w:val="0003252C"/>
    <w:rsid w:val="00032ED7"/>
    <w:rsid w:val="00033BB5"/>
    <w:rsid w:val="000356C5"/>
    <w:rsid w:val="00042917"/>
    <w:rsid w:val="00042A2E"/>
    <w:rsid w:val="00043ADB"/>
    <w:rsid w:val="00047382"/>
    <w:rsid w:val="00047F17"/>
    <w:rsid w:val="00047F41"/>
    <w:rsid w:val="0005036A"/>
    <w:rsid w:val="000509DB"/>
    <w:rsid w:val="00050AF4"/>
    <w:rsid w:val="00050C9C"/>
    <w:rsid w:val="00050F09"/>
    <w:rsid w:val="000510BA"/>
    <w:rsid w:val="000518AD"/>
    <w:rsid w:val="0005276B"/>
    <w:rsid w:val="00054F45"/>
    <w:rsid w:val="000572E3"/>
    <w:rsid w:val="00061243"/>
    <w:rsid w:val="00061641"/>
    <w:rsid w:val="0006702B"/>
    <w:rsid w:val="0006765A"/>
    <w:rsid w:val="000718E0"/>
    <w:rsid w:val="0007219B"/>
    <w:rsid w:val="0007275B"/>
    <w:rsid w:val="0007338F"/>
    <w:rsid w:val="00073774"/>
    <w:rsid w:val="0007380A"/>
    <w:rsid w:val="000746C2"/>
    <w:rsid w:val="0007480E"/>
    <w:rsid w:val="00075D0C"/>
    <w:rsid w:val="00083097"/>
    <w:rsid w:val="0008329B"/>
    <w:rsid w:val="0008349F"/>
    <w:rsid w:val="00083986"/>
    <w:rsid w:val="00083B29"/>
    <w:rsid w:val="000913F3"/>
    <w:rsid w:val="0009246B"/>
    <w:rsid w:val="00093145"/>
    <w:rsid w:val="00093C53"/>
    <w:rsid w:val="00094254"/>
    <w:rsid w:val="00094555"/>
    <w:rsid w:val="00096979"/>
    <w:rsid w:val="000A0A00"/>
    <w:rsid w:val="000A3CCF"/>
    <w:rsid w:val="000A4013"/>
    <w:rsid w:val="000A7B8F"/>
    <w:rsid w:val="000B2813"/>
    <w:rsid w:val="000B33BD"/>
    <w:rsid w:val="000B378A"/>
    <w:rsid w:val="000C1034"/>
    <w:rsid w:val="000C4F50"/>
    <w:rsid w:val="000C58B4"/>
    <w:rsid w:val="000C5CCE"/>
    <w:rsid w:val="000C6F2C"/>
    <w:rsid w:val="000C72D8"/>
    <w:rsid w:val="000D0045"/>
    <w:rsid w:val="000D3172"/>
    <w:rsid w:val="000D438E"/>
    <w:rsid w:val="000D51D2"/>
    <w:rsid w:val="000E2798"/>
    <w:rsid w:val="000E671A"/>
    <w:rsid w:val="000E6CE2"/>
    <w:rsid w:val="000F0B29"/>
    <w:rsid w:val="000F170D"/>
    <w:rsid w:val="000F51E3"/>
    <w:rsid w:val="000F5888"/>
    <w:rsid w:val="00100AB3"/>
    <w:rsid w:val="00100AC6"/>
    <w:rsid w:val="00101B2D"/>
    <w:rsid w:val="00102062"/>
    <w:rsid w:val="00102413"/>
    <w:rsid w:val="001033C5"/>
    <w:rsid w:val="00104322"/>
    <w:rsid w:val="00104489"/>
    <w:rsid w:val="00104E7C"/>
    <w:rsid w:val="001063B9"/>
    <w:rsid w:val="0010697B"/>
    <w:rsid w:val="00106E71"/>
    <w:rsid w:val="00110DE2"/>
    <w:rsid w:val="00113F3C"/>
    <w:rsid w:val="00116112"/>
    <w:rsid w:val="00116C11"/>
    <w:rsid w:val="0012209F"/>
    <w:rsid w:val="0012290F"/>
    <w:rsid w:val="001252D1"/>
    <w:rsid w:val="00125C75"/>
    <w:rsid w:val="00131971"/>
    <w:rsid w:val="00135228"/>
    <w:rsid w:val="001372A2"/>
    <w:rsid w:val="001435CD"/>
    <w:rsid w:val="001442F1"/>
    <w:rsid w:val="00144CF8"/>
    <w:rsid w:val="001450A5"/>
    <w:rsid w:val="00145293"/>
    <w:rsid w:val="00150007"/>
    <w:rsid w:val="00154157"/>
    <w:rsid w:val="0015477E"/>
    <w:rsid w:val="00154D9A"/>
    <w:rsid w:val="00154FBE"/>
    <w:rsid w:val="0015520E"/>
    <w:rsid w:val="00155C35"/>
    <w:rsid w:val="001576D7"/>
    <w:rsid w:val="001603FE"/>
    <w:rsid w:val="00161158"/>
    <w:rsid w:val="00161600"/>
    <w:rsid w:val="001616C6"/>
    <w:rsid w:val="00163AD7"/>
    <w:rsid w:val="00163DA7"/>
    <w:rsid w:val="00164AF0"/>
    <w:rsid w:val="00165972"/>
    <w:rsid w:val="00165F99"/>
    <w:rsid w:val="00166784"/>
    <w:rsid w:val="00166872"/>
    <w:rsid w:val="00166AAD"/>
    <w:rsid w:val="00166DE5"/>
    <w:rsid w:val="001671FA"/>
    <w:rsid w:val="00170147"/>
    <w:rsid w:val="0017187C"/>
    <w:rsid w:val="00172A27"/>
    <w:rsid w:val="0017303A"/>
    <w:rsid w:val="001757F1"/>
    <w:rsid w:val="00180673"/>
    <w:rsid w:val="0018092D"/>
    <w:rsid w:val="0018093A"/>
    <w:rsid w:val="0018118F"/>
    <w:rsid w:val="00181287"/>
    <w:rsid w:val="0018193F"/>
    <w:rsid w:val="00181C02"/>
    <w:rsid w:val="0018225F"/>
    <w:rsid w:val="00182928"/>
    <w:rsid w:val="00182B65"/>
    <w:rsid w:val="00182E11"/>
    <w:rsid w:val="00183911"/>
    <w:rsid w:val="001854FE"/>
    <w:rsid w:val="00186374"/>
    <w:rsid w:val="00186A07"/>
    <w:rsid w:val="001879A3"/>
    <w:rsid w:val="0019249D"/>
    <w:rsid w:val="0019409B"/>
    <w:rsid w:val="00194601"/>
    <w:rsid w:val="00195A89"/>
    <w:rsid w:val="00195FE9"/>
    <w:rsid w:val="001A47A7"/>
    <w:rsid w:val="001A5032"/>
    <w:rsid w:val="001A66E7"/>
    <w:rsid w:val="001A733F"/>
    <w:rsid w:val="001A7BD2"/>
    <w:rsid w:val="001B0AFF"/>
    <w:rsid w:val="001B1B8D"/>
    <w:rsid w:val="001B2DCF"/>
    <w:rsid w:val="001B3B8E"/>
    <w:rsid w:val="001B483A"/>
    <w:rsid w:val="001B4C3D"/>
    <w:rsid w:val="001B5635"/>
    <w:rsid w:val="001B684A"/>
    <w:rsid w:val="001B71ED"/>
    <w:rsid w:val="001B722D"/>
    <w:rsid w:val="001B744C"/>
    <w:rsid w:val="001C2825"/>
    <w:rsid w:val="001C52F3"/>
    <w:rsid w:val="001C74F6"/>
    <w:rsid w:val="001D040E"/>
    <w:rsid w:val="001D06A8"/>
    <w:rsid w:val="001D178C"/>
    <w:rsid w:val="001D26B1"/>
    <w:rsid w:val="001D27FD"/>
    <w:rsid w:val="001D2EEA"/>
    <w:rsid w:val="001D6505"/>
    <w:rsid w:val="001D6D59"/>
    <w:rsid w:val="001E00F1"/>
    <w:rsid w:val="001E0B5C"/>
    <w:rsid w:val="001E0B7B"/>
    <w:rsid w:val="001E123F"/>
    <w:rsid w:val="001E2011"/>
    <w:rsid w:val="001E4182"/>
    <w:rsid w:val="001E4B92"/>
    <w:rsid w:val="001E6E81"/>
    <w:rsid w:val="001F0B99"/>
    <w:rsid w:val="001F2D0F"/>
    <w:rsid w:val="001F2E80"/>
    <w:rsid w:val="001F5ACF"/>
    <w:rsid w:val="001F69E6"/>
    <w:rsid w:val="001F6DD1"/>
    <w:rsid w:val="001F7426"/>
    <w:rsid w:val="001F7AB6"/>
    <w:rsid w:val="002006F7"/>
    <w:rsid w:val="002014B3"/>
    <w:rsid w:val="00201A19"/>
    <w:rsid w:val="00201FD8"/>
    <w:rsid w:val="00204AC5"/>
    <w:rsid w:val="002053E7"/>
    <w:rsid w:val="00207574"/>
    <w:rsid w:val="00207F9C"/>
    <w:rsid w:val="00210A9A"/>
    <w:rsid w:val="0021556A"/>
    <w:rsid w:val="0021698D"/>
    <w:rsid w:val="00216FA0"/>
    <w:rsid w:val="00220808"/>
    <w:rsid w:val="00221904"/>
    <w:rsid w:val="00221D09"/>
    <w:rsid w:val="002233B7"/>
    <w:rsid w:val="002267D5"/>
    <w:rsid w:val="00230028"/>
    <w:rsid w:val="00230AD2"/>
    <w:rsid w:val="00231971"/>
    <w:rsid w:val="002328D7"/>
    <w:rsid w:val="002338B2"/>
    <w:rsid w:val="00236A42"/>
    <w:rsid w:val="00236CB1"/>
    <w:rsid w:val="002373E7"/>
    <w:rsid w:val="00241788"/>
    <w:rsid w:val="002431F5"/>
    <w:rsid w:val="002434E5"/>
    <w:rsid w:val="002441F8"/>
    <w:rsid w:val="0024466D"/>
    <w:rsid w:val="00245107"/>
    <w:rsid w:val="002463BD"/>
    <w:rsid w:val="00246A6D"/>
    <w:rsid w:val="00246BE7"/>
    <w:rsid w:val="00246C26"/>
    <w:rsid w:val="0024789C"/>
    <w:rsid w:val="00251834"/>
    <w:rsid w:val="00251C15"/>
    <w:rsid w:val="00251CCD"/>
    <w:rsid w:val="00251EFB"/>
    <w:rsid w:val="00252120"/>
    <w:rsid w:val="00252722"/>
    <w:rsid w:val="0025395B"/>
    <w:rsid w:val="00253AC1"/>
    <w:rsid w:val="00254D5C"/>
    <w:rsid w:val="00257FED"/>
    <w:rsid w:val="0026232E"/>
    <w:rsid w:val="00262429"/>
    <w:rsid w:val="002626BF"/>
    <w:rsid w:val="0026274C"/>
    <w:rsid w:val="00264BDC"/>
    <w:rsid w:val="00265443"/>
    <w:rsid w:val="002654B0"/>
    <w:rsid w:val="00265DC7"/>
    <w:rsid w:val="00265F3C"/>
    <w:rsid w:val="002672A2"/>
    <w:rsid w:val="00267314"/>
    <w:rsid w:val="00270172"/>
    <w:rsid w:val="00270766"/>
    <w:rsid w:val="00270D57"/>
    <w:rsid w:val="00270F17"/>
    <w:rsid w:val="00271A18"/>
    <w:rsid w:val="00271B19"/>
    <w:rsid w:val="00274A15"/>
    <w:rsid w:val="002768AE"/>
    <w:rsid w:val="00280716"/>
    <w:rsid w:val="00283F80"/>
    <w:rsid w:val="00285226"/>
    <w:rsid w:val="00286238"/>
    <w:rsid w:val="002876F2"/>
    <w:rsid w:val="00292A92"/>
    <w:rsid w:val="002932D2"/>
    <w:rsid w:val="0029450D"/>
    <w:rsid w:val="00294F59"/>
    <w:rsid w:val="00295A56"/>
    <w:rsid w:val="002972BB"/>
    <w:rsid w:val="002973A8"/>
    <w:rsid w:val="002979B9"/>
    <w:rsid w:val="00297C86"/>
    <w:rsid w:val="002A0F0F"/>
    <w:rsid w:val="002A3A1F"/>
    <w:rsid w:val="002A729F"/>
    <w:rsid w:val="002A7518"/>
    <w:rsid w:val="002B03DC"/>
    <w:rsid w:val="002B0A95"/>
    <w:rsid w:val="002B0F9C"/>
    <w:rsid w:val="002B14C5"/>
    <w:rsid w:val="002B259C"/>
    <w:rsid w:val="002B27B3"/>
    <w:rsid w:val="002B2AF6"/>
    <w:rsid w:val="002B2B04"/>
    <w:rsid w:val="002B4F02"/>
    <w:rsid w:val="002B4F57"/>
    <w:rsid w:val="002B6F07"/>
    <w:rsid w:val="002C0F36"/>
    <w:rsid w:val="002C14DA"/>
    <w:rsid w:val="002C2E9A"/>
    <w:rsid w:val="002C3EAF"/>
    <w:rsid w:val="002C40C6"/>
    <w:rsid w:val="002C436A"/>
    <w:rsid w:val="002C46BA"/>
    <w:rsid w:val="002C47EF"/>
    <w:rsid w:val="002C48C0"/>
    <w:rsid w:val="002C635A"/>
    <w:rsid w:val="002D07DB"/>
    <w:rsid w:val="002D08ED"/>
    <w:rsid w:val="002D251D"/>
    <w:rsid w:val="002D3966"/>
    <w:rsid w:val="002D3E2D"/>
    <w:rsid w:val="002D6556"/>
    <w:rsid w:val="002E1053"/>
    <w:rsid w:val="002E1FE8"/>
    <w:rsid w:val="002E3A43"/>
    <w:rsid w:val="002E4FA3"/>
    <w:rsid w:val="002E5E9F"/>
    <w:rsid w:val="002E6756"/>
    <w:rsid w:val="002F05E2"/>
    <w:rsid w:val="002F0CC5"/>
    <w:rsid w:val="002F29B9"/>
    <w:rsid w:val="002F34DB"/>
    <w:rsid w:val="002F37B6"/>
    <w:rsid w:val="002F4555"/>
    <w:rsid w:val="002F461D"/>
    <w:rsid w:val="002F5A00"/>
    <w:rsid w:val="002F6F48"/>
    <w:rsid w:val="002F73DE"/>
    <w:rsid w:val="002F7FAE"/>
    <w:rsid w:val="00301E9B"/>
    <w:rsid w:val="00304DC1"/>
    <w:rsid w:val="00306A39"/>
    <w:rsid w:val="00310F31"/>
    <w:rsid w:val="00310FB2"/>
    <w:rsid w:val="003120DF"/>
    <w:rsid w:val="00312595"/>
    <w:rsid w:val="0031691C"/>
    <w:rsid w:val="00321532"/>
    <w:rsid w:val="00321CA0"/>
    <w:rsid w:val="0032222E"/>
    <w:rsid w:val="00322EEB"/>
    <w:rsid w:val="0032302E"/>
    <w:rsid w:val="00323124"/>
    <w:rsid w:val="00326040"/>
    <w:rsid w:val="00326150"/>
    <w:rsid w:val="003261CF"/>
    <w:rsid w:val="00330891"/>
    <w:rsid w:val="003315C8"/>
    <w:rsid w:val="003413BD"/>
    <w:rsid w:val="003413C7"/>
    <w:rsid w:val="0034152A"/>
    <w:rsid w:val="00343E1F"/>
    <w:rsid w:val="00345328"/>
    <w:rsid w:val="00345894"/>
    <w:rsid w:val="003460A6"/>
    <w:rsid w:val="00346215"/>
    <w:rsid w:val="00346BF2"/>
    <w:rsid w:val="003507CE"/>
    <w:rsid w:val="00351880"/>
    <w:rsid w:val="00351B4B"/>
    <w:rsid w:val="0035440E"/>
    <w:rsid w:val="00354A3F"/>
    <w:rsid w:val="00355583"/>
    <w:rsid w:val="00356047"/>
    <w:rsid w:val="003567AD"/>
    <w:rsid w:val="00360415"/>
    <w:rsid w:val="003607EE"/>
    <w:rsid w:val="00363716"/>
    <w:rsid w:val="00363939"/>
    <w:rsid w:val="00366E4C"/>
    <w:rsid w:val="003706C0"/>
    <w:rsid w:val="00372717"/>
    <w:rsid w:val="00373918"/>
    <w:rsid w:val="00373D92"/>
    <w:rsid w:val="00374488"/>
    <w:rsid w:val="00374905"/>
    <w:rsid w:val="00374ECA"/>
    <w:rsid w:val="00375600"/>
    <w:rsid w:val="00375624"/>
    <w:rsid w:val="00376016"/>
    <w:rsid w:val="0037650C"/>
    <w:rsid w:val="00377352"/>
    <w:rsid w:val="00377BD5"/>
    <w:rsid w:val="00380FB1"/>
    <w:rsid w:val="003834F5"/>
    <w:rsid w:val="00383CAA"/>
    <w:rsid w:val="0038586A"/>
    <w:rsid w:val="003858A6"/>
    <w:rsid w:val="00386298"/>
    <w:rsid w:val="0038662F"/>
    <w:rsid w:val="003874FB"/>
    <w:rsid w:val="003915DC"/>
    <w:rsid w:val="00391980"/>
    <w:rsid w:val="00391B54"/>
    <w:rsid w:val="0039275D"/>
    <w:rsid w:val="00392CF2"/>
    <w:rsid w:val="00394EDF"/>
    <w:rsid w:val="00396786"/>
    <w:rsid w:val="0039725A"/>
    <w:rsid w:val="003A0162"/>
    <w:rsid w:val="003A0A6F"/>
    <w:rsid w:val="003A2510"/>
    <w:rsid w:val="003A2945"/>
    <w:rsid w:val="003A3796"/>
    <w:rsid w:val="003A3A28"/>
    <w:rsid w:val="003A49B8"/>
    <w:rsid w:val="003A4C06"/>
    <w:rsid w:val="003A4E28"/>
    <w:rsid w:val="003B080F"/>
    <w:rsid w:val="003B1195"/>
    <w:rsid w:val="003B14E6"/>
    <w:rsid w:val="003B469E"/>
    <w:rsid w:val="003B5B1E"/>
    <w:rsid w:val="003C0AC8"/>
    <w:rsid w:val="003C1451"/>
    <w:rsid w:val="003C75D5"/>
    <w:rsid w:val="003D2555"/>
    <w:rsid w:val="003D2797"/>
    <w:rsid w:val="003D705E"/>
    <w:rsid w:val="003E001B"/>
    <w:rsid w:val="003E14C9"/>
    <w:rsid w:val="003E466F"/>
    <w:rsid w:val="003E558C"/>
    <w:rsid w:val="003E613E"/>
    <w:rsid w:val="003F08FC"/>
    <w:rsid w:val="003F1404"/>
    <w:rsid w:val="003F30A5"/>
    <w:rsid w:val="003F39CB"/>
    <w:rsid w:val="003F39E0"/>
    <w:rsid w:val="003F413A"/>
    <w:rsid w:val="003F624C"/>
    <w:rsid w:val="003F641F"/>
    <w:rsid w:val="004004BC"/>
    <w:rsid w:val="00402858"/>
    <w:rsid w:val="00402877"/>
    <w:rsid w:val="00404B7D"/>
    <w:rsid w:val="00405778"/>
    <w:rsid w:val="00406114"/>
    <w:rsid w:val="0040784C"/>
    <w:rsid w:val="00407B7F"/>
    <w:rsid w:val="004105A9"/>
    <w:rsid w:val="0041455D"/>
    <w:rsid w:val="00415E8C"/>
    <w:rsid w:val="00416B68"/>
    <w:rsid w:val="00416F22"/>
    <w:rsid w:val="00423B8A"/>
    <w:rsid w:val="004241D4"/>
    <w:rsid w:val="004254D6"/>
    <w:rsid w:val="004256FA"/>
    <w:rsid w:val="00425874"/>
    <w:rsid w:val="004269AE"/>
    <w:rsid w:val="0042751F"/>
    <w:rsid w:val="0043171E"/>
    <w:rsid w:val="0043472A"/>
    <w:rsid w:val="004347B8"/>
    <w:rsid w:val="00437C0D"/>
    <w:rsid w:val="004468D4"/>
    <w:rsid w:val="00450347"/>
    <w:rsid w:val="00450BC2"/>
    <w:rsid w:val="00452FA5"/>
    <w:rsid w:val="00455065"/>
    <w:rsid w:val="004566F5"/>
    <w:rsid w:val="00456A50"/>
    <w:rsid w:val="00460803"/>
    <w:rsid w:val="00460B00"/>
    <w:rsid w:val="00461560"/>
    <w:rsid w:val="0046164A"/>
    <w:rsid w:val="00462CB0"/>
    <w:rsid w:val="00465022"/>
    <w:rsid w:val="00466DDC"/>
    <w:rsid w:val="0047112E"/>
    <w:rsid w:val="004726EA"/>
    <w:rsid w:val="0047292D"/>
    <w:rsid w:val="00475629"/>
    <w:rsid w:val="00475813"/>
    <w:rsid w:val="00475E85"/>
    <w:rsid w:val="00477188"/>
    <w:rsid w:val="00482504"/>
    <w:rsid w:val="004826F7"/>
    <w:rsid w:val="00482A65"/>
    <w:rsid w:val="00483EB1"/>
    <w:rsid w:val="00485675"/>
    <w:rsid w:val="00491FFD"/>
    <w:rsid w:val="00492873"/>
    <w:rsid w:val="00493687"/>
    <w:rsid w:val="004A0832"/>
    <w:rsid w:val="004A14CB"/>
    <w:rsid w:val="004A1893"/>
    <w:rsid w:val="004A3711"/>
    <w:rsid w:val="004A3C21"/>
    <w:rsid w:val="004A4EDC"/>
    <w:rsid w:val="004A6272"/>
    <w:rsid w:val="004B0A39"/>
    <w:rsid w:val="004B661B"/>
    <w:rsid w:val="004B6BD5"/>
    <w:rsid w:val="004B7639"/>
    <w:rsid w:val="004B786E"/>
    <w:rsid w:val="004C0317"/>
    <w:rsid w:val="004C1F5D"/>
    <w:rsid w:val="004C2614"/>
    <w:rsid w:val="004C2CF2"/>
    <w:rsid w:val="004C5CC0"/>
    <w:rsid w:val="004C5FC0"/>
    <w:rsid w:val="004C6830"/>
    <w:rsid w:val="004C7903"/>
    <w:rsid w:val="004D151A"/>
    <w:rsid w:val="004D261B"/>
    <w:rsid w:val="004D2763"/>
    <w:rsid w:val="004D387C"/>
    <w:rsid w:val="004D5428"/>
    <w:rsid w:val="004D5C0E"/>
    <w:rsid w:val="004E1725"/>
    <w:rsid w:val="004E3D05"/>
    <w:rsid w:val="004F096A"/>
    <w:rsid w:val="004F1194"/>
    <w:rsid w:val="004F2A05"/>
    <w:rsid w:val="00503704"/>
    <w:rsid w:val="005042EF"/>
    <w:rsid w:val="005045F0"/>
    <w:rsid w:val="00505C95"/>
    <w:rsid w:val="005067AA"/>
    <w:rsid w:val="00510120"/>
    <w:rsid w:val="00511162"/>
    <w:rsid w:val="00514988"/>
    <w:rsid w:val="00515962"/>
    <w:rsid w:val="00517DDE"/>
    <w:rsid w:val="005202BF"/>
    <w:rsid w:val="005205A7"/>
    <w:rsid w:val="00522422"/>
    <w:rsid w:val="00522DDF"/>
    <w:rsid w:val="005275D4"/>
    <w:rsid w:val="00531634"/>
    <w:rsid w:val="00531EAC"/>
    <w:rsid w:val="005415ED"/>
    <w:rsid w:val="00541F63"/>
    <w:rsid w:val="0054262B"/>
    <w:rsid w:val="00542CC7"/>
    <w:rsid w:val="00547233"/>
    <w:rsid w:val="00547CB0"/>
    <w:rsid w:val="00552C80"/>
    <w:rsid w:val="0055311A"/>
    <w:rsid w:val="00553DAC"/>
    <w:rsid w:val="005557AF"/>
    <w:rsid w:val="00555F01"/>
    <w:rsid w:val="00557B6C"/>
    <w:rsid w:val="0056179E"/>
    <w:rsid w:val="00562781"/>
    <w:rsid w:val="00563C1F"/>
    <w:rsid w:val="00563EE2"/>
    <w:rsid w:val="005648B3"/>
    <w:rsid w:val="0056653D"/>
    <w:rsid w:val="0056682E"/>
    <w:rsid w:val="00570310"/>
    <w:rsid w:val="00571F4C"/>
    <w:rsid w:val="00572C2E"/>
    <w:rsid w:val="0057310B"/>
    <w:rsid w:val="0057385F"/>
    <w:rsid w:val="00574F6F"/>
    <w:rsid w:val="00575022"/>
    <w:rsid w:val="0057534A"/>
    <w:rsid w:val="0057630D"/>
    <w:rsid w:val="005771BC"/>
    <w:rsid w:val="0057771F"/>
    <w:rsid w:val="00580356"/>
    <w:rsid w:val="005816A9"/>
    <w:rsid w:val="00581DA5"/>
    <w:rsid w:val="005828FC"/>
    <w:rsid w:val="00583488"/>
    <w:rsid w:val="00584D82"/>
    <w:rsid w:val="00585452"/>
    <w:rsid w:val="00585587"/>
    <w:rsid w:val="00585CB1"/>
    <w:rsid w:val="005874BC"/>
    <w:rsid w:val="00590053"/>
    <w:rsid w:val="00590DAD"/>
    <w:rsid w:val="00591595"/>
    <w:rsid w:val="00592D2B"/>
    <w:rsid w:val="0059498C"/>
    <w:rsid w:val="005A19F4"/>
    <w:rsid w:val="005A5EF8"/>
    <w:rsid w:val="005A64B4"/>
    <w:rsid w:val="005A7827"/>
    <w:rsid w:val="005A7DDE"/>
    <w:rsid w:val="005B034E"/>
    <w:rsid w:val="005B04A8"/>
    <w:rsid w:val="005B2D89"/>
    <w:rsid w:val="005B4546"/>
    <w:rsid w:val="005B7914"/>
    <w:rsid w:val="005C3A41"/>
    <w:rsid w:val="005C63DE"/>
    <w:rsid w:val="005C7438"/>
    <w:rsid w:val="005D3205"/>
    <w:rsid w:val="005D408E"/>
    <w:rsid w:val="005D7D9C"/>
    <w:rsid w:val="005E00FE"/>
    <w:rsid w:val="005E19C0"/>
    <w:rsid w:val="005E1AC5"/>
    <w:rsid w:val="005E254A"/>
    <w:rsid w:val="005E370A"/>
    <w:rsid w:val="005E60EC"/>
    <w:rsid w:val="005E79A7"/>
    <w:rsid w:val="005E7CED"/>
    <w:rsid w:val="005F1F91"/>
    <w:rsid w:val="005F2F3A"/>
    <w:rsid w:val="005F3331"/>
    <w:rsid w:val="005F4388"/>
    <w:rsid w:val="005F51EE"/>
    <w:rsid w:val="005F55E4"/>
    <w:rsid w:val="005F5A69"/>
    <w:rsid w:val="005F6294"/>
    <w:rsid w:val="005F6BC1"/>
    <w:rsid w:val="00600CCE"/>
    <w:rsid w:val="00602027"/>
    <w:rsid w:val="0060368D"/>
    <w:rsid w:val="00603A1A"/>
    <w:rsid w:val="00605146"/>
    <w:rsid w:val="00605B6C"/>
    <w:rsid w:val="00605EF5"/>
    <w:rsid w:val="0060604B"/>
    <w:rsid w:val="00607E5B"/>
    <w:rsid w:val="0061041E"/>
    <w:rsid w:val="006105FD"/>
    <w:rsid w:val="00612044"/>
    <w:rsid w:val="00613C76"/>
    <w:rsid w:val="00613EEF"/>
    <w:rsid w:val="00615095"/>
    <w:rsid w:val="006155FA"/>
    <w:rsid w:val="00615B0E"/>
    <w:rsid w:val="00617098"/>
    <w:rsid w:val="0061778A"/>
    <w:rsid w:val="00617987"/>
    <w:rsid w:val="00620415"/>
    <w:rsid w:val="00621C8D"/>
    <w:rsid w:val="00621D24"/>
    <w:rsid w:val="00622724"/>
    <w:rsid w:val="00622774"/>
    <w:rsid w:val="00622BEB"/>
    <w:rsid w:val="00623885"/>
    <w:rsid w:val="00623D3C"/>
    <w:rsid w:val="00623F58"/>
    <w:rsid w:val="006272BA"/>
    <w:rsid w:val="00627A9F"/>
    <w:rsid w:val="00630120"/>
    <w:rsid w:val="0063126B"/>
    <w:rsid w:val="006314C5"/>
    <w:rsid w:val="00632517"/>
    <w:rsid w:val="0063367B"/>
    <w:rsid w:val="0063525D"/>
    <w:rsid w:val="00635985"/>
    <w:rsid w:val="00635A22"/>
    <w:rsid w:val="00636477"/>
    <w:rsid w:val="00636915"/>
    <w:rsid w:val="00637B2E"/>
    <w:rsid w:val="00637F86"/>
    <w:rsid w:val="00640EAB"/>
    <w:rsid w:val="00641536"/>
    <w:rsid w:val="006427FF"/>
    <w:rsid w:val="00642C61"/>
    <w:rsid w:val="006430AC"/>
    <w:rsid w:val="00643FA5"/>
    <w:rsid w:val="00646257"/>
    <w:rsid w:val="00646D93"/>
    <w:rsid w:val="00646E2F"/>
    <w:rsid w:val="006501B7"/>
    <w:rsid w:val="0065088C"/>
    <w:rsid w:val="00651D81"/>
    <w:rsid w:val="006524D3"/>
    <w:rsid w:val="006536EB"/>
    <w:rsid w:val="00653795"/>
    <w:rsid w:val="00655B38"/>
    <w:rsid w:val="00656A37"/>
    <w:rsid w:val="00660C30"/>
    <w:rsid w:val="00662A8C"/>
    <w:rsid w:val="00662C69"/>
    <w:rsid w:val="00662C89"/>
    <w:rsid w:val="00663449"/>
    <w:rsid w:val="006642BD"/>
    <w:rsid w:val="006656FC"/>
    <w:rsid w:val="00666EBD"/>
    <w:rsid w:val="0067000D"/>
    <w:rsid w:val="00670EF7"/>
    <w:rsid w:val="00671EEA"/>
    <w:rsid w:val="00672FE8"/>
    <w:rsid w:val="00673AE5"/>
    <w:rsid w:val="00675140"/>
    <w:rsid w:val="00682DD1"/>
    <w:rsid w:val="00682EDB"/>
    <w:rsid w:val="0068338D"/>
    <w:rsid w:val="00684BA8"/>
    <w:rsid w:val="0068716D"/>
    <w:rsid w:val="00687DA2"/>
    <w:rsid w:val="00690289"/>
    <w:rsid w:val="0069082A"/>
    <w:rsid w:val="00692485"/>
    <w:rsid w:val="006950D6"/>
    <w:rsid w:val="006977DE"/>
    <w:rsid w:val="006A2D16"/>
    <w:rsid w:val="006A48D9"/>
    <w:rsid w:val="006A636D"/>
    <w:rsid w:val="006A66A6"/>
    <w:rsid w:val="006A6D0C"/>
    <w:rsid w:val="006B185C"/>
    <w:rsid w:val="006B4530"/>
    <w:rsid w:val="006B628A"/>
    <w:rsid w:val="006B7600"/>
    <w:rsid w:val="006B7612"/>
    <w:rsid w:val="006B7E8B"/>
    <w:rsid w:val="006C0289"/>
    <w:rsid w:val="006C0C0B"/>
    <w:rsid w:val="006C0F66"/>
    <w:rsid w:val="006C356C"/>
    <w:rsid w:val="006C3C80"/>
    <w:rsid w:val="006C3F21"/>
    <w:rsid w:val="006C65CC"/>
    <w:rsid w:val="006C667D"/>
    <w:rsid w:val="006D0E2B"/>
    <w:rsid w:val="006D20BB"/>
    <w:rsid w:val="006D3EA8"/>
    <w:rsid w:val="006D4A2F"/>
    <w:rsid w:val="006D6102"/>
    <w:rsid w:val="006D68B8"/>
    <w:rsid w:val="006D6CB6"/>
    <w:rsid w:val="006D6E74"/>
    <w:rsid w:val="006E0CD5"/>
    <w:rsid w:val="006E4A19"/>
    <w:rsid w:val="006E74FC"/>
    <w:rsid w:val="006F1609"/>
    <w:rsid w:val="006F7BD3"/>
    <w:rsid w:val="00701D36"/>
    <w:rsid w:val="00702808"/>
    <w:rsid w:val="0070359A"/>
    <w:rsid w:val="007051FA"/>
    <w:rsid w:val="0070534F"/>
    <w:rsid w:val="00705C06"/>
    <w:rsid w:val="00707FF9"/>
    <w:rsid w:val="0071050C"/>
    <w:rsid w:val="00711AF1"/>
    <w:rsid w:val="00711D73"/>
    <w:rsid w:val="00712D29"/>
    <w:rsid w:val="007140EE"/>
    <w:rsid w:val="00714482"/>
    <w:rsid w:val="007156F8"/>
    <w:rsid w:val="00715DF4"/>
    <w:rsid w:val="00716357"/>
    <w:rsid w:val="00716FE4"/>
    <w:rsid w:val="007170CE"/>
    <w:rsid w:val="00717FB8"/>
    <w:rsid w:val="00723156"/>
    <w:rsid w:val="007237A0"/>
    <w:rsid w:val="007243E5"/>
    <w:rsid w:val="007271C6"/>
    <w:rsid w:val="00733A08"/>
    <w:rsid w:val="00733FCF"/>
    <w:rsid w:val="00734A64"/>
    <w:rsid w:val="00735467"/>
    <w:rsid w:val="00736D33"/>
    <w:rsid w:val="00740798"/>
    <w:rsid w:val="00742A5B"/>
    <w:rsid w:val="00742D9A"/>
    <w:rsid w:val="0074429F"/>
    <w:rsid w:val="00744C30"/>
    <w:rsid w:val="007477FF"/>
    <w:rsid w:val="00747C45"/>
    <w:rsid w:val="007502DC"/>
    <w:rsid w:val="00751389"/>
    <w:rsid w:val="00753B9E"/>
    <w:rsid w:val="00755175"/>
    <w:rsid w:val="00755A53"/>
    <w:rsid w:val="00756673"/>
    <w:rsid w:val="00760A61"/>
    <w:rsid w:val="00760D06"/>
    <w:rsid w:val="00764FFD"/>
    <w:rsid w:val="00766378"/>
    <w:rsid w:val="00766664"/>
    <w:rsid w:val="00766C59"/>
    <w:rsid w:val="00772F7B"/>
    <w:rsid w:val="0077407D"/>
    <w:rsid w:val="0077420B"/>
    <w:rsid w:val="007743D9"/>
    <w:rsid w:val="00774C56"/>
    <w:rsid w:val="007752F4"/>
    <w:rsid w:val="00775483"/>
    <w:rsid w:val="0077594E"/>
    <w:rsid w:val="00776050"/>
    <w:rsid w:val="00776654"/>
    <w:rsid w:val="007825E4"/>
    <w:rsid w:val="00782B9D"/>
    <w:rsid w:val="00783427"/>
    <w:rsid w:val="00785C48"/>
    <w:rsid w:val="00785EF8"/>
    <w:rsid w:val="007861D5"/>
    <w:rsid w:val="007873A4"/>
    <w:rsid w:val="00792ABD"/>
    <w:rsid w:val="00793A53"/>
    <w:rsid w:val="00793C70"/>
    <w:rsid w:val="00793CBE"/>
    <w:rsid w:val="00795553"/>
    <w:rsid w:val="00795D10"/>
    <w:rsid w:val="00797069"/>
    <w:rsid w:val="007974CF"/>
    <w:rsid w:val="007A0A1D"/>
    <w:rsid w:val="007A1C47"/>
    <w:rsid w:val="007A27D3"/>
    <w:rsid w:val="007A39AD"/>
    <w:rsid w:val="007A4BC6"/>
    <w:rsid w:val="007A5F6B"/>
    <w:rsid w:val="007A68B0"/>
    <w:rsid w:val="007A768F"/>
    <w:rsid w:val="007B0190"/>
    <w:rsid w:val="007B0EB9"/>
    <w:rsid w:val="007B2D92"/>
    <w:rsid w:val="007B4AED"/>
    <w:rsid w:val="007B768E"/>
    <w:rsid w:val="007B7779"/>
    <w:rsid w:val="007C3148"/>
    <w:rsid w:val="007C4505"/>
    <w:rsid w:val="007C4C57"/>
    <w:rsid w:val="007C6A9F"/>
    <w:rsid w:val="007C74D5"/>
    <w:rsid w:val="007D0A60"/>
    <w:rsid w:val="007D1AD5"/>
    <w:rsid w:val="007D5825"/>
    <w:rsid w:val="007E06C4"/>
    <w:rsid w:val="007E1DF9"/>
    <w:rsid w:val="007E3705"/>
    <w:rsid w:val="007E3C53"/>
    <w:rsid w:val="007E5ECA"/>
    <w:rsid w:val="007F01D4"/>
    <w:rsid w:val="007F050C"/>
    <w:rsid w:val="007F076A"/>
    <w:rsid w:val="007F2745"/>
    <w:rsid w:val="007F2FED"/>
    <w:rsid w:val="007F4F86"/>
    <w:rsid w:val="007F5196"/>
    <w:rsid w:val="007F55DF"/>
    <w:rsid w:val="007F577B"/>
    <w:rsid w:val="007F6E91"/>
    <w:rsid w:val="0080029A"/>
    <w:rsid w:val="008014B2"/>
    <w:rsid w:val="0080289D"/>
    <w:rsid w:val="00802E18"/>
    <w:rsid w:val="008038C2"/>
    <w:rsid w:val="008069A7"/>
    <w:rsid w:val="00806D09"/>
    <w:rsid w:val="008077A5"/>
    <w:rsid w:val="00810A68"/>
    <w:rsid w:val="00815DBD"/>
    <w:rsid w:val="00815F16"/>
    <w:rsid w:val="00815FC8"/>
    <w:rsid w:val="00816B32"/>
    <w:rsid w:val="00816E87"/>
    <w:rsid w:val="00817447"/>
    <w:rsid w:val="008175EB"/>
    <w:rsid w:val="008206EB"/>
    <w:rsid w:val="008208DB"/>
    <w:rsid w:val="00820F3E"/>
    <w:rsid w:val="00821A7F"/>
    <w:rsid w:val="00821F22"/>
    <w:rsid w:val="0082204C"/>
    <w:rsid w:val="00823403"/>
    <w:rsid w:val="00825C67"/>
    <w:rsid w:val="00827F04"/>
    <w:rsid w:val="008300F0"/>
    <w:rsid w:val="008308DF"/>
    <w:rsid w:val="008331DF"/>
    <w:rsid w:val="008334A8"/>
    <w:rsid w:val="008355DE"/>
    <w:rsid w:val="0083679A"/>
    <w:rsid w:val="008374CF"/>
    <w:rsid w:val="0084017A"/>
    <w:rsid w:val="008404E7"/>
    <w:rsid w:val="008406CF"/>
    <w:rsid w:val="00840EAA"/>
    <w:rsid w:val="00845127"/>
    <w:rsid w:val="00845BF6"/>
    <w:rsid w:val="00846637"/>
    <w:rsid w:val="00847780"/>
    <w:rsid w:val="008477A1"/>
    <w:rsid w:val="008478C8"/>
    <w:rsid w:val="00851680"/>
    <w:rsid w:val="00852280"/>
    <w:rsid w:val="0085364F"/>
    <w:rsid w:val="00854929"/>
    <w:rsid w:val="00854B1B"/>
    <w:rsid w:val="00854C88"/>
    <w:rsid w:val="00857687"/>
    <w:rsid w:val="00862DB2"/>
    <w:rsid w:val="0086338A"/>
    <w:rsid w:val="0086428F"/>
    <w:rsid w:val="00866080"/>
    <w:rsid w:val="00866D50"/>
    <w:rsid w:val="00867E80"/>
    <w:rsid w:val="008726B8"/>
    <w:rsid w:val="008741D7"/>
    <w:rsid w:val="00874AE7"/>
    <w:rsid w:val="00875A2E"/>
    <w:rsid w:val="00875E93"/>
    <w:rsid w:val="00876DA5"/>
    <w:rsid w:val="0087707F"/>
    <w:rsid w:val="00877102"/>
    <w:rsid w:val="00877380"/>
    <w:rsid w:val="008813F8"/>
    <w:rsid w:val="0088180D"/>
    <w:rsid w:val="00884001"/>
    <w:rsid w:val="00884C87"/>
    <w:rsid w:val="008859CE"/>
    <w:rsid w:val="0089050B"/>
    <w:rsid w:val="00891B9B"/>
    <w:rsid w:val="00891D63"/>
    <w:rsid w:val="00893300"/>
    <w:rsid w:val="00893A2E"/>
    <w:rsid w:val="00897209"/>
    <w:rsid w:val="00897EDD"/>
    <w:rsid w:val="008A13CC"/>
    <w:rsid w:val="008A176B"/>
    <w:rsid w:val="008A215A"/>
    <w:rsid w:val="008A273F"/>
    <w:rsid w:val="008A3423"/>
    <w:rsid w:val="008A67B8"/>
    <w:rsid w:val="008A6B10"/>
    <w:rsid w:val="008A7438"/>
    <w:rsid w:val="008A7DB7"/>
    <w:rsid w:val="008B045E"/>
    <w:rsid w:val="008B0FDF"/>
    <w:rsid w:val="008B1D9F"/>
    <w:rsid w:val="008B223A"/>
    <w:rsid w:val="008B2E78"/>
    <w:rsid w:val="008B4394"/>
    <w:rsid w:val="008B65CB"/>
    <w:rsid w:val="008C0EF3"/>
    <w:rsid w:val="008C1A74"/>
    <w:rsid w:val="008C2F95"/>
    <w:rsid w:val="008C32BB"/>
    <w:rsid w:val="008C4437"/>
    <w:rsid w:val="008C48CE"/>
    <w:rsid w:val="008C52C1"/>
    <w:rsid w:val="008C6BD8"/>
    <w:rsid w:val="008C6D19"/>
    <w:rsid w:val="008D186E"/>
    <w:rsid w:val="008D2FE6"/>
    <w:rsid w:val="008D40AB"/>
    <w:rsid w:val="008D590F"/>
    <w:rsid w:val="008E0314"/>
    <w:rsid w:val="008E08B8"/>
    <w:rsid w:val="008E1068"/>
    <w:rsid w:val="008E1405"/>
    <w:rsid w:val="008E1E63"/>
    <w:rsid w:val="008E3582"/>
    <w:rsid w:val="008E4EE8"/>
    <w:rsid w:val="008E72EA"/>
    <w:rsid w:val="008F052A"/>
    <w:rsid w:val="008F3217"/>
    <w:rsid w:val="008F42F6"/>
    <w:rsid w:val="008F7C8D"/>
    <w:rsid w:val="009001A6"/>
    <w:rsid w:val="009005F7"/>
    <w:rsid w:val="00900D29"/>
    <w:rsid w:val="0090111C"/>
    <w:rsid w:val="00902699"/>
    <w:rsid w:val="00902C07"/>
    <w:rsid w:val="009049EB"/>
    <w:rsid w:val="0091120D"/>
    <w:rsid w:val="00913629"/>
    <w:rsid w:val="00914456"/>
    <w:rsid w:val="00914830"/>
    <w:rsid w:val="00914D19"/>
    <w:rsid w:val="009156C1"/>
    <w:rsid w:val="0091634E"/>
    <w:rsid w:val="0092022D"/>
    <w:rsid w:val="0092089E"/>
    <w:rsid w:val="0092209D"/>
    <w:rsid w:val="009229F6"/>
    <w:rsid w:val="009233D6"/>
    <w:rsid w:val="00923A34"/>
    <w:rsid w:val="00923CDA"/>
    <w:rsid w:val="0092475A"/>
    <w:rsid w:val="00926D20"/>
    <w:rsid w:val="0092725A"/>
    <w:rsid w:val="0092727A"/>
    <w:rsid w:val="00930037"/>
    <w:rsid w:val="00931987"/>
    <w:rsid w:val="00935F78"/>
    <w:rsid w:val="00936AF7"/>
    <w:rsid w:val="00940047"/>
    <w:rsid w:val="009417AA"/>
    <w:rsid w:val="00941813"/>
    <w:rsid w:val="00942293"/>
    <w:rsid w:val="00942F7F"/>
    <w:rsid w:val="00943287"/>
    <w:rsid w:val="0094437F"/>
    <w:rsid w:val="0094650F"/>
    <w:rsid w:val="00947EF9"/>
    <w:rsid w:val="00951A49"/>
    <w:rsid w:val="00953773"/>
    <w:rsid w:val="009558B9"/>
    <w:rsid w:val="00957253"/>
    <w:rsid w:val="0096052F"/>
    <w:rsid w:val="009609CE"/>
    <w:rsid w:val="00965637"/>
    <w:rsid w:val="00965A40"/>
    <w:rsid w:val="00967792"/>
    <w:rsid w:val="009712B1"/>
    <w:rsid w:val="00971C3A"/>
    <w:rsid w:val="009720A2"/>
    <w:rsid w:val="00973332"/>
    <w:rsid w:val="0097485F"/>
    <w:rsid w:val="009749B2"/>
    <w:rsid w:val="00974FF6"/>
    <w:rsid w:val="00976561"/>
    <w:rsid w:val="00977058"/>
    <w:rsid w:val="00977164"/>
    <w:rsid w:val="009801E3"/>
    <w:rsid w:val="00980333"/>
    <w:rsid w:val="00983E81"/>
    <w:rsid w:val="00984BC7"/>
    <w:rsid w:val="00987D81"/>
    <w:rsid w:val="0099025F"/>
    <w:rsid w:val="00991833"/>
    <w:rsid w:val="00991AF8"/>
    <w:rsid w:val="00992458"/>
    <w:rsid w:val="009957F7"/>
    <w:rsid w:val="00995B0C"/>
    <w:rsid w:val="009972F2"/>
    <w:rsid w:val="00997F42"/>
    <w:rsid w:val="009A26AE"/>
    <w:rsid w:val="009A2887"/>
    <w:rsid w:val="009A3A61"/>
    <w:rsid w:val="009A4647"/>
    <w:rsid w:val="009A4ADD"/>
    <w:rsid w:val="009A4D3C"/>
    <w:rsid w:val="009A5EDC"/>
    <w:rsid w:val="009A5FBB"/>
    <w:rsid w:val="009A6423"/>
    <w:rsid w:val="009A66B5"/>
    <w:rsid w:val="009A738E"/>
    <w:rsid w:val="009B1BE3"/>
    <w:rsid w:val="009B1FF6"/>
    <w:rsid w:val="009B2E49"/>
    <w:rsid w:val="009B2F93"/>
    <w:rsid w:val="009B56E3"/>
    <w:rsid w:val="009B5886"/>
    <w:rsid w:val="009B662F"/>
    <w:rsid w:val="009B667D"/>
    <w:rsid w:val="009B743F"/>
    <w:rsid w:val="009C0B69"/>
    <w:rsid w:val="009C4F78"/>
    <w:rsid w:val="009C60BF"/>
    <w:rsid w:val="009C61BC"/>
    <w:rsid w:val="009C661E"/>
    <w:rsid w:val="009C6A24"/>
    <w:rsid w:val="009C764F"/>
    <w:rsid w:val="009C7A9F"/>
    <w:rsid w:val="009D0522"/>
    <w:rsid w:val="009D13E0"/>
    <w:rsid w:val="009D17D8"/>
    <w:rsid w:val="009D2116"/>
    <w:rsid w:val="009D336C"/>
    <w:rsid w:val="009D3BD5"/>
    <w:rsid w:val="009D4165"/>
    <w:rsid w:val="009D4BBF"/>
    <w:rsid w:val="009D6B0E"/>
    <w:rsid w:val="009D7A78"/>
    <w:rsid w:val="009E0AF6"/>
    <w:rsid w:val="009E1825"/>
    <w:rsid w:val="009E4F02"/>
    <w:rsid w:val="009E58C0"/>
    <w:rsid w:val="009F0157"/>
    <w:rsid w:val="009F09AA"/>
    <w:rsid w:val="009F1773"/>
    <w:rsid w:val="009F278C"/>
    <w:rsid w:val="009F379F"/>
    <w:rsid w:val="009F3C1B"/>
    <w:rsid w:val="009F53D7"/>
    <w:rsid w:val="009F54C7"/>
    <w:rsid w:val="009F5515"/>
    <w:rsid w:val="009F5CD9"/>
    <w:rsid w:val="00A02434"/>
    <w:rsid w:val="00A033F9"/>
    <w:rsid w:val="00A0394C"/>
    <w:rsid w:val="00A0460A"/>
    <w:rsid w:val="00A04C2A"/>
    <w:rsid w:val="00A05C3B"/>
    <w:rsid w:val="00A06BF1"/>
    <w:rsid w:val="00A07BDE"/>
    <w:rsid w:val="00A11918"/>
    <w:rsid w:val="00A12A10"/>
    <w:rsid w:val="00A12C71"/>
    <w:rsid w:val="00A14872"/>
    <w:rsid w:val="00A14CD7"/>
    <w:rsid w:val="00A15662"/>
    <w:rsid w:val="00A20009"/>
    <w:rsid w:val="00A20C31"/>
    <w:rsid w:val="00A21DA2"/>
    <w:rsid w:val="00A22352"/>
    <w:rsid w:val="00A223AD"/>
    <w:rsid w:val="00A22E3E"/>
    <w:rsid w:val="00A23B38"/>
    <w:rsid w:val="00A24367"/>
    <w:rsid w:val="00A25418"/>
    <w:rsid w:val="00A25C68"/>
    <w:rsid w:val="00A25E65"/>
    <w:rsid w:val="00A261E0"/>
    <w:rsid w:val="00A26C23"/>
    <w:rsid w:val="00A2718B"/>
    <w:rsid w:val="00A3034C"/>
    <w:rsid w:val="00A3105E"/>
    <w:rsid w:val="00A329B5"/>
    <w:rsid w:val="00A3337B"/>
    <w:rsid w:val="00A3709B"/>
    <w:rsid w:val="00A41A3E"/>
    <w:rsid w:val="00A435CD"/>
    <w:rsid w:val="00A442A8"/>
    <w:rsid w:val="00A44B38"/>
    <w:rsid w:val="00A453AE"/>
    <w:rsid w:val="00A47AA3"/>
    <w:rsid w:val="00A47D96"/>
    <w:rsid w:val="00A5202E"/>
    <w:rsid w:val="00A52666"/>
    <w:rsid w:val="00A537F8"/>
    <w:rsid w:val="00A541C8"/>
    <w:rsid w:val="00A556BE"/>
    <w:rsid w:val="00A5698E"/>
    <w:rsid w:val="00A57F53"/>
    <w:rsid w:val="00A61395"/>
    <w:rsid w:val="00A63F71"/>
    <w:rsid w:val="00A65E73"/>
    <w:rsid w:val="00A66004"/>
    <w:rsid w:val="00A74B83"/>
    <w:rsid w:val="00A754A9"/>
    <w:rsid w:val="00A75E89"/>
    <w:rsid w:val="00A77A26"/>
    <w:rsid w:val="00A81086"/>
    <w:rsid w:val="00A81604"/>
    <w:rsid w:val="00A826FE"/>
    <w:rsid w:val="00A8442C"/>
    <w:rsid w:val="00A85282"/>
    <w:rsid w:val="00A918F9"/>
    <w:rsid w:val="00A91C6F"/>
    <w:rsid w:val="00A9344C"/>
    <w:rsid w:val="00A96137"/>
    <w:rsid w:val="00A96886"/>
    <w:rsid w:val="00A97116"/>
    <w:rsid w:val="00A9719C"/>
    <w:rsid w:val="00A97731"/>
    <w:rsid w:val="00A97B2A"/>
    <w:rsid w:val="00AA0261"/>
    <w:rsid w:val="00AA1E12"/>
    <w:rsid w:val="00AA4143"/>
    <w:rsid w:val="00AA4DD6"/>
    <w:rsid w:val="00AA752B"/>
    <w:rsid w:val="00AB2D49"/>
    <w:rsid w:val="00AB3F5C"/>
    <w:rsid w:val="00AC2B4D"/>
    <w:rsid w:val="00AC4C4A"/>
    <w:rsid w:val="00AC4C8F"/>
    <w:rsid w:val="00AC59F0"/>
    <w:rsid w:val="00AD026B"/>
    <w:rsid w:val="00AD197E"/>
    <w:rsid w:val="00AD41A2"/>
    <w:rsid w:val="00AD4622"/>
    <w:rsid w:val="00AD5AEB"/>
    <w:rsid w:val="00AD611B"/>
    <w:rsid w:val="00AE197A"/>
    <w:rsid w:val="00AE33FB"/>
    <w:rsid w:val="00AE4C36"/>
    <w:rsid w:val="00AE6CDA"/>
    <w:rsid w:val="00AF004D"/>
    <w:rsid w:val="00AF079B"/>
    <w:rsid w:val="00AF0926"/>
    <w:rsid w:val="00AF3DF2"/>
    <w:rsid w:val="00AF4300"/>
    <w:rsid w:val="00AF4C77"/>
    <w:rsid w:val="00AF781A"/>
    <w:rsid w:val="00B00D6B"/>
    <w:rsid w:val="00B02B21"/>
    <w:rsid w:val="00B040A7"/>
    <w:rsid w:val="00B047EF"/>
    <w:rsid w:val="00B04AE5"/>
    <w:rsid w:val="00B05851"/>
    <w:rsid w:val="00B05A1D"/>
    <w:rsid w:val="00B073BF"/>
    <w:rsid w:val="00B10674"/>
    <w:rsid w:val="00B10BE2"/>
    <w:rsid w:val="00B129CC"/>
    <w:rsid w:val="00B1303A"/>
    <w:rsid w:val="00B14BCC"/>
    <w:rsid w:val="00B1596C"/>
    <w:rsid w:val="00B15D7C"/>
    <w:rsid w:val="00B22C34"/>
    <w:rsid w:val="00B26634"/>
    <w:rsid w:val="00B2776B"/>
    <w:rsid w:val="00B304B7"/>
    <w:rsid w:val="00B3580B"/>
    <w:rsid w:val="00B36340"/>
    <w:rsid w:val="00B369F4"/>
    <w:rsid w:val="00B36A8D"/>
    <w:rsid w:val="00B40867"/>
    <w:rsid w:val="00B4280C"/>
    <w:rsid w:val="00B43C5A"/>
    <w:rsid w:val="00B44B38"/>
    <w:rsid w:val="00B47B23"/>
    <w:rsid w:val="00B47BE8"/>
    <w:rsid w:val="00B5040E"/>
    <w:rsid w:val="00B50796"/>
    <w:rsid w:val="00B5187F"/>
    <w:rsid w:val="00B53A01"/>
    <w:rsid w:val="00B54D38"/>
    <w:rsid w:val="00B55A17"/>
    <w:rsid w:val="00B55D28"/>
    <w:rsid w:val="00B577E7"/>
    <w:rsid w:val="00B618B1"/>
    <w:rsid w:val="00B61CC2"/>
    <w:rsid w:val="00B61E6A"/>
    <w:rsid w:val="00B63929"/>
    <w:rsid w:val="00B65791"/>
    <w:rsid w:val="00B67EB4"/>
    <w:rsid w:val="00B70070"/>
    <w:rsid w:val="00B7055F"/>
    <w:rsid w:val="00B7252B"/>
    <w:rsid w:val="00B72F62"/>
    <w:rsid w:val="00B74DE7"/>
    <w:rsid w:val="00B76385"/>
    <w:rsid w:val="00B76744"/>
    <w:rsid w:val="00B80B85"/>
    <w:rsid w:val="00B80C3D"/>
    <w:rsid w:val="00B80F60"/>
    <w:rsid w:val="00B812CE"/>
    <w:rsid w:val="00B8296D"/>
    <w:rsid w:val="00B829D6"/>
    <w:rsid w:val="00B844BA"/>
    <w:rsid w:val="00B844FE"/>
    <w:rsid w:val="00B85B56"/>
    <w:rsid w:val="00B86A7A"/>
    <w:rsid w:val="00B86ADB"/>
    <w:rsid w:val="00B86DD1"/>
    <w:rsid w:val="00B9006C"/>
    <w:rsid w:val="00B91006"/>
    <w:rsid w:val="00B9116A"/>
    <w:rsid w:val="00B91B8B"/>
    <w:rsid w:val="00B921B2"/>
    <w:rsid w:val="00B9345E"/>
    <w:rsid w:val="00B9366A"/>
    <w:rsid w:val="00BA01D8"/>
    <w:rsid w:val="00BA04AF"/>
    <w:rsid w:val="00BA1132"/>
    <w:rsid w:val="00BA15D1"/>
    <w:rsid w:val="00BA1872"/>
    <w:rsid w:val="00BA1C50"/>
    <w:rsid w:val="00BA22A4"/>
    <w:rsid w:val="00BA2B76"/>
    <w:rsid w:val="00BA5EC8"/>
    <w:rsid w:val="00BB2011"/>
    <w:rsid w:val="00BB2A7D"/>
    <w:rsid w:val="00BB3E83"/>
    <w:rsid w:val="00BB40C4"/>
    <w:rsid w:val="00BB4F57"/>
    <w:rsid w:val="00BB61CE"/>
    <w:rsid w:val="00BB7EA6"/>
    <w:rsid w:val="00BC095A"/>
    <w:rsid w:val="00BC1162"/>
    <w:rsid w:val="00BC1FFB"/>
    <w:rsid w:val="00BC30C1"/>
    <w:rsid w:val="00BD0355"/>
    <w:rsid w:val="00BD04FE"/>
    <w:rsid w:val="00BD0BB4"/>
    <w:rsid w:val="00BD5AF8"/>
    <w:rsid w:val="00BD7500"/>
    <w:rsid w:val="00BD7671"/>
    <w:rsid w:val="00BD797D"/>
    <w:rsid w:val="00BD7E59"/>
    <w:rsid w:val="00BE19EC"/>
    <w:rsid w:val="00BE2A7B"/>
    <w:rsid w:val="00BE4192"/>
    <w:rsid w:val="00BE4308"/>
    <w:rsid w:val="00BE568B"/>
    <w:rsid w:val="00BE63F7"/>
    <w:rsid w:val="00BE64DC"/>
    <w:rsid w:val="00BF053F"/>
    <w:rsid w:val="00BF0B08"/>
    <w:rsid w:val="00BF355A"/>
    <w:rsid w:val="00BF5208"/>
    <w:rsid w:val="00BF5D01"/>
    <w:rsid w:val="00BF7196"/>
    <w:rsid w:val="00C0086F"/>
    <w:rsid w:val="00C00998"/>
    <w:rsid w:val="00C04694"/>
    <w:rsid w:val="00C0536C"/>
    <w:rsid w:val="00C06333"/>
    <w:rsid w:val="00C072DC"/>
    <w:rsid w:val="00C07A92"/>
    <w:rsid w:val="00C108D8"/>
    <w:rsid w:val="00C114DF"/>
    <w:rsid w:val="00C131DB"/>
    <w:rsid w:val="00C14919"/>
    <w:rsid w:val="00C15927"/>
    <w:rsid w:val="00C1714F"/>
    <w:rsid w:val="00C17EBD"/>
    <w:rsid w:val="00C21ACE"/>
    <w:rsid w:val="00C21FC6"/>
    <w:rsid w:val="00C227E0"/>
    <w:rsid w:val="00C22A48"/>
    <w:rsid w:val="00C243AA"/>
    <w:rsid w:val="00C24D55"/>
    <w:rsid w:val="00C25408"/>
    <w:rsid w:val="00C25825"/>
    <w:rsid w:val="00C267EB"/>
    <w:rsid w:val="00C32044"/>
    <w:rsid w:val="00C32AEA"/>
    <w:rsid w:val="00C33384"/>
    <w:rsid w:val="00C336A5"/>
    <w:rsid w:val="00C33DF6"/>
    <w:rsid w:val="00C36415"/>
    <w:rsid w:val="00C371ED"/>
    <w:rsid w:val="00C37527"/>
    <w:rsid w:val="00C40968"/>
    <w:rsid w:val="00C41701"/>
    <w:rsid w:val="00C4318E"/>
    <w:rsid w:val="00C43B82"/>
    <w:rsid w:val="00C43C2B"/>
    <w:rsid w:val="00C47D76"/>
    <w:rsid w:val="00C47EBD"/>
    <w:rsid w:val="00C5301C"/>
    <w:rsid w:val="00C55A39"/>
    <w:rsid w:val="00C56A3A"/>
    <w:rsid w:val="00C61566"/>
    <w:rsid w:val="00C61BAB"/>
    <w:rsid w:val="00C63028"/>
    <w:rsid w:val="00C63FDF"/>
    <w:rsid w:val="00C70EAC"/>
    <w:rsid w:val="00C71056"/>
    <w:rsid w:val="00C71495"/>
    <w:rsid w:val="00C71CBB"/>
    <w:rsid w:val="00C7326A"/>
    <w:rsid w:val="00C7523A"/>
    <w:rsid w:val="00C76560"/>
    <w:rsid w:val="00C771DB"/>
    <w:rsid w:val="00C771FD"/>
    <w:rsid w:val="00C77D2F"/>
    <w:rsid w:val="00C82B2C"/>
    <w:rsid w:val="00C831BC"/>
    <w:rsid w:val="00C83A7A"/>
    <w:rsid w:val="00C85200"/>
    <w:rsid w:val="00C91C9B"/>
    <w:rsid w:val="00C93B5E"/>
    <w:rsid w:val="00C96A26"/>
    <w:rsid w:val="00C96B23"/>
    <w:rsid w:val="00C97C51"/>
    <w:rsid w:val="00CA05CA"/>
    <w:rsid w:val="00CA1401"/>
    <w:rsid w:val="00CA29E1"/>
    <w:rsid w:val="00CA3845"/>
    <w:rsid w:val="00CA3CE5"/>
    <w:rsid w:val="00CA64A2"/>
    <w:rsid w:val="00CA7ACC"/>
    <w:rsid w:val="00CB0C8A"/>
    <w:rsid w:val="00CB3BF7"/>
    <w:rsid w:val="00CB4382"/>
    <w:rsid w:val="00CB5272"/>
    <w:rsid w:val="00CB571D"/>
    <w:rsid w:val="00CB5E45"/>
    <w:rsid w:val="00CB66BF"/>
    <w:rsid w:val="00CC1CC5"/>
    <w:rsid w:val="00CC281A"/>
    <w:rsid w:val="00CC2F56"/>
    <w:rsid w:val="00CC2FF5"/>
    <w:rsid w:val="00CC4113"/>
    <w:rsid w:val="00CC43B8"/>
    <w:rsid w:val="00CC6148"/>
    <w:rsid w:val="00CD262E"/>
    <w:rsid w:val="00CD311C"/>
    <w:rsid w:val="00CD3619"/>
    <w:rsid w:val="00CE014A"/>
    <w:rsid w:val="00CE1E6B"/>
    <w:rsid w:val="00CE3941"/>
    <w:rsid w:val="00CE4C9B"/>
    <w:rsid w:val="00CE5A96"/>
    <w:rsid w:val="00CE607C"/>
    <w:rsid w:val="00CE6740"/>
    <w:rsid w:val="00CE7437"/>
    <w:rsid w:val="00CF5BD1"/>
    <w:rsid w:val="00CF5CA9"/>
    <w:rsid w:val="00CF650E"/>
    <w:rsid w:val="00D00A5C"/>
    <w:rsid w:val="00D00C77"/>
    <w:rsid w:val="00D01341"/>
    <w:rsid w:val="00D023EC"/>
    <w:rsid w:val="00D0258E"/>
    <w:rsid w:val="00D052AF"/>
    <w:rsid w:val="00D07E24"/>
    <w:rsid w:val="00D1206D"/>
    <w:rsid w:val="00D13A87"/>
    <w:rsid w:val="00D165EC"/>
    <w:rsid w:val="00D17342"/>
    <w:rsid w:val="00D17E48"/>
    <w:rsid w:val="00D201A2"/>
    <w:rsid w:val="00D201B0"/>
    <w:rsid w:val="00D20B74"/>
    <w:rsid w:val="00D20E3C"/>
    <w:rsid w:val="00D20FB1"/>
    <w:rsid w:val="00D20FC0"/>
    <w:rsid w:val="00D231F4"/>
    <w:rsid w:val="00D23DB4"/>
    <w:rsid w:val="00D24822"/>
    <w:rsid w:val="00D24ECA"/>
    <w:rsid w:val="00D255D3"/>
    <w:rsid w:val="00D26D9D"/>
    <w:rsid w:val="00D32CFA"/>
    <w:rsid w:val="00D33371"/>
    <w:rsid w:val="00D340ED"/>
    <w:rsid w:val="00D34620"/>
    <w:rsid w:val="00D346CF"/>
    <w:rsid w:val="00D367F9"/>
    <w:rsid w:val="00D407AF"/>
    <w:rsid w:val="00D4139D"/>
    <w:rsid w:val="00D41F01"/>
    <w:rsid w:val="00D43094"/>
    <w:rsid w:val="00D44C3C"/>
    <w:rsid w:val="00D45674"/>
    <w:rsid w:val="00D459CF"/>
    <w:rsid w:val="00D4653D"/>
    <w:rsid w:val="00D47027"/>
    <w:rsid w:val="00D47534"/>
    <w:rsid w:val="00D504BD"/>
    <w:rsid w:val="00D52B48"/>
    <w:rsid w:val="00D534ED"/>
    <w:rsid w:val="00D5541A"/>
    <w:rsid w:val="00D557CC"/>
    <w:rsid w:val="00D55D7B"/>
    <w:rsid w:val="00D56542"/>
    <w:rsid w:val="00D56965"/>
    <w:rsid w:val="00D56DB7"/>
    <w:rsid w:val="00D56EB1"/>
    <w:rsid w:val="00D61D86"/>
    <w:rsid w:val="00D624D2"/>
    <w:rsid w:val="00D62577"/>
    <w:rsid w:val="00D63E6E"/>
    <w:rsid w:val="00D650C9"/>
    <w:rsid w:val="00D65941"/>
    <w:rsid w:val="00D67493"/>
    <w:rsid w:val="00D7035D"/>
    <w:rsid w:val="00D71544"/>
    <w:rsid w:val="00D733A6"/>
    <w:rsid w:val="00D757BF"/>
    <w:rsid w:val="00D76EB5"/>
    <w:rsid w:val="00D81241"/>
    <w:rsid w:val="00D82594"/>
    <w:rsid w:val="00D844D7"/>
    <w:rsid w:val="00D8508C"/>
    <w:rsid w:val="00D85E15"/>
    <w:rsid w:val="00D86E5B"/>
    <w:rsid w:val="00D87D56"/>
    <w:rsid w:val="00D91C06"/>
    <w:rsid w:val="00D9420C"/>
    <w:rsid w:val="00D946FE"/>
    <w:rsid w:val="00D9587D"/>
    <w:rsid w:val="00D95895"/>
    <w:rsid w:val="00DA0B74"/>
    <w:rsid w:val="00DA0E47"/>
    <w:rsid w:val="00DA12DF"/>
    <w:rsid w:val="00DA1B3A"/>
    <w:rsid w:val="00DA1C25"/>
    <w:rsid w:val="00DA22D2"/>
    <w:rsid w:val="00DA2BF9"/>
    <w:rsid w:val="00DA2C34"/>
    <w:rsid w:val="00DA34AD"/>
    <w:rsid w:val="00DA3A4D"/>
    <w:rsid w:val="00DA4ADD"/>
    <w:rsid w:val="00DA52E5"/>
    <w:rsid w:val="00DA5F39"/>
    <w:rsid w:val="00DA6212"/>
    <w:rsid w:val="00DB1963"/>
    <w:rsid w:val="00DB5CD9"/>
    <w:rsid w:val="00DB5D31"/>
    <w:rsid w:val="00DB6505"/>
    <w:rsid w:val="00DB6987"/>
    <w:rsid w:val="00DB781D"/>
    <w:rsid w:val="00DC18EC"/>
    <w:rsid w:val="00DC2210"/>
    <w:rsid w:val="00DC342E"/>
    <w:rsid w:val="00DC38B6"/>
    <w:rsid w:val="00DC3C14"/>
    <w:rsid w:val="00DC6468"/>
    <w:rsid w:val="00DD08A0"/>
    <w:rsid w:val="00DD0B8D"/>
    <w:rsid w:val="00DD224C"/>
    <w:rsid w:val="00DD5415"/>
    <w:rsid w:val="00DD5713"/>
    <w:rsid w:val="00DD6060"/>
    <w:rsid w:val="00DD6762"/>
    <w:rsid w:val="00DD6C18"/>
    <w:rsid w:val="00DD73AB"/>
    <w:rsid w:val="00DE0199"/>
    <w:rsid w:val="00DE09EE"/>
    <w:rsid w:val="00DE0C32"/>
    <w:rsid w:val="00DE0F16"/>
    <w:rsid w:val="00DE24CB"/>
    <w:rsid w:val="00DE33D9"/>
    <w:rsid w:val="00DE38D9"/>
    <w:rsid w:val="00DE4C7E"/>
    <w:rsid w:val="00DF10D7"/>
    <w:rsid w:val="00DF14B1"/>
    <w:rsid w:val="00DF243D"/>
    <w:rsid w:val="00DF3660"/>
    <w:rsid w:val="00DF5AEF"/>
    <w:rsid w:val="00DF5B69"/>
    <w:rsid w:val="00DF606B"/>
    <w:rsid w:val="00DF6710"/>
    <w:rsid w:val="00DF73EE"/>
    <w:rsid w:val="00DF7907"/>
    <w:rsid w:val="00E01720"/>
    <w:rsid w:val="00E018C0"/>
    <w:rsid w:val="00E02A57"/>
    <w:rsid w:val="00E038FD"/>
    <w:rsid w:val="00E078DA"/>
    <w:rsid w:val="00E07C64"/>
    <w:rsid w:val="00E10CB2"/>
    <w:rsid w:val="00E11595"/>
    <w:rsid w:val="00E120C5"/>
    <w:rsid w:val="00E14325"/>
    <w:rsid w:val="00E14753"/>
    <w:rsid w:val="00E14EAA"/>
    <w:rsid w:val="00E17146"/>
    <w:rsid w:val="00E20BD2"/>
    <w:rsid w:val="00E2366B"/>
    <w:rsid w:val="00E23EEF"/>
    <w:rsid w:val="00E2533A"/>
    <w:rsid w:val="00E25B93"/>
    <w:rsid w:val="00E266E8"/>
    <w:rsid w:val="00E26A68"/>
    <w:rsid w:val="00E26EF1"/>
    <w:rsid w:val="00E2701A"/>
    <w:rsid w:val="00E27D4F"/>
    <w:rsid w:val="00E3493C"/>
    <w:rsid w:val="00E34B37"/>
    <w:rsid w:val="00E36B6B"/>
    <w:rsid w:val="00E37223"/>
    <w:rsid w:val="00E37B94"/>
    <w:rsid w:val="00E37D5B"/>
    <w:rsid w:val="00E4028C"/>
    <w:rsid w:val="00E43E2C"/>
    <w:rsid w:val="00E44734"/>
    <w:rsid w:val="00E44F0C"/>
    <w:rsid w:val="00E45C45"/>
    <w:rsid w:val="00E47B44"/>
    <w:rsid w:val="00E47E9A"/>
    <w:rsid w:val="00E51223"/>
    <w:rsid w:val="00E52475"/>
    <w:rsid w:val="00E5364C"/>
    <w:rsid w:val="00E54318"/>
    <w:rsid w:val="00E54850"/>
    <w:rsid w:val="00E557CF"/>
    <w:rsid w:val="00E56678"/>
    <w:rsid w:val="00E6016E"/>
    <w:rsid w:val="00E6149D"/>
    <w:rsid w:val="00E62CA7"/>
    <w:rsid w:val="00E658D3"/>
    <w:rsid w:val="00E66E76"/>
    <w:rsid w:val="00E67006"/>
    <w:rsid w:val="00E702EC"/>
    <w:rsid w:val="00E712E9"/>
    <w:rsid w:val="00E71D3A"/>
    <w:rsid w:val="00E72208"/>
    <w:rsid w:val="00E726C3"/>
    <w:rsid w:val="00E74948"/>
    <w:rsid w:val="00E753D7"/>
    <w:rsid w:val="00E7640E"/>
    <w:rsid w:val="00E764AC"/>
    <w:rsid w:val="00E778C6"/>
    <w:rsid w:val="00E77E07"/>
    <w:rsid w:val="00E77E97"/>
    <w:rsid w:val="00E80C51"/>
    <w:rsid w:val="00E80D2A"/>
    <w:rsid w:val="00E815A8"/>
    <w:rsid w:val="00E843A0"/>
    <w:rsid w:val="00E8543B"/>
    <w:rsid w:val="00E85A0C"/>
    <w:rsid w:val="00E861FF"/>
    <w:rsid w:val="00E90039"/>
    <w:rsid w:val="00E90C0D"/>
    <w:rsid w:val="00E92F1B"/>
    <w:rsid w:val="00E946C9"/>
    <w:rsid w:val="00EA003D"/>
    <w:rsid w:val="00EA1882"/>
    <w:rsid w:val="00EA191A"/>
    <w:rsid w:val="00EA2D3E"/>
    <w:rsid w:val="00EA58B2"/>
    <w:rsid w:val="00EA6B15"/>
    <w:rsid w:val="00EA7B59"/>
    <w:rsid w:val="00EB0874"/>
    <w:rsid w:val="00EB351C"/>
    <w:rsid w:val="00EB4076"/>
    <w:rsid w:val="00EB500A"/>
    <w:rsid w:val="00EB6CF2"/>
    <w:rsid w:val="00EB7102"/>
    <w:rsid w:val="00EB7323"/>
    <w:rsid w:val="00EC13BC"/>
    <w:rsid w:val="00EC4560"/>
    <w:rsid w:val="00EC54BF"/>
    <w:rsid w:val="00EC56BB"/>
    <w:rsid w:val="00EC5979"/>
    <w:rsid w:val="00EC6199"/>
    <w:rsid w:val="00EC6C8D"/>
    <w:rsid w:val="00ED034B"/>
    <w:rsid w:val="00ED2BFE"/>
    <w:rsid w:val="00ED444E"/>
    <w:rsid w:val="00ED4CB2"/>
    <w:rsid w:val="00ED6855"/>
    <w:rsid w:val="00ED7349"/>
    <w:rsid w:val="00ED7633"/>
    <w:rsid w:val="00EE14C7"/>
    <w:rsid w:val="00EE2453"/>
    <w:rsid w:val="00EE3AFA"/>
    <w:rsid w:val="00EE44E7"/>
    <w:rsid w:val="00EE4970"/>
    <w:rsid w:val="00EE5595"/>
    <w:rsid w:val="00EE679B"/>
    <w:rsid w:val="00EE6E8F"/>
    <w:rsid w:val="00EE725A"/>
    <w:rsid w:val="00EF09A0"/>
    <w:rsid w:val="00EF1F28"/>
    <w:rsid w:val="00EF1FB6"/>
    <w:rsid w:val="00EF3C14"/>
    <w:rsid w:val="00EF3D9D"/>
    <w:rsid w:val="00EF48F1"/>
    <w:rsid w:val="00EF610B"/>
    <w:rsid w:val="00EF6DAF"/>
    <w:rsid w:val="00EF729E"/>
    <w:rsid w:val="00EF72D9"/>
    <w:rsid w:val="00EF7837"/>
    <w:rsid w:val="00F0092C"/>
    <w:rsid w:val="00F00E15"/>
    <w:rsid w:val="00F019F8"/>
    <w:rsid w:val="00F01C9E"/>
    <w:rsid w:val="00F04645"/>
    <w:rsid w:val="00F05069"/>
    <w:rsid w:val="00F05BE9"/>
    <w:rsid w:val="00F05C30"/>
    <w:rsid w:val="00F0783A"/>
    <w:rsid w:val="00F10D7C"/>
    <w:rsid w:val="00F110A4"/>
    <w:rsid w:val="00F114C6"/>
    <w:rsid w:val="00F11DDF"/>
    <w:rsid w:val="00F11F3A"/>
    <w:rsid w:val="00F1456E"/>
    <w:rsid w:val="00F1530E"/>
    <w:rsid w:val="00F158A1"/>
    <w:rsid w:val="00F161B4"/>
    <w:rsid w:val="00F171AF"/>
    <w:rsid w:val="00F17BA2"/>
    <w:rsid w:val="00F20405"/>
    <w:rsid w:val="00F220E6"/>
    <w:rsid w:val="00F229E2"/>
    <w:rsid w:val="00F23DE0"/>
    <w:rsid w:val="00F241CF"/>
    <w:rsid w:val="00F24CA0"/>
    <w:rsid w:val="00F264F5"/>
    <w:rsid w:val="00F31E63"/>
    <w:rsid w:val="00F321C7"/>
    <w:rsid w:val="00F3226D"/>
    <w:rsid w:val="00F322B6"/>
    <w:rsid w:val="00F34AFA"/>
    <w:rsid w:val="00F34E70"/>
    <w:rsid w:val="00F35B9B"/>
    <w:rsid w:val="00F37ABE"/>
    <w:rsid w:val="00F41157"/>
    <w:rsid w:val="00F4213F"/>
    <w:rsid w:val="00F43AF8"/>
    <w:rsid w:val="00F45671"/>
    <w:rsid w:val="00F470BC"/>
    <w:rsid w:val="00F50A14"/>
    <w:rsid w:val="00F51328"/>
    <w:rsid w:val="00F51C06"/>
    <w:rsid w:val="00F54470"/>
    <w:rsid w:val="00F5545C"/>
    <w:rsid w:val="00F56725"/>
    <w:rsid w:val="00F6082D"/>
    <w:rsid w:val="00F62BA0"/>
    <w:rsid w:val="00F62D72"/>
    <w:rsid w:val="00F63189"/>
    <w:rsid w:val="00F63E41"/>
    <w:rsid w:val="00F63E51"/>
    <w:rsid w:val="00F652FB"/>
    <w:rsid w:val="00F65424"/>
    <w:rsid w:val="00F66AA0"/>
    <w:rsid w:val="00F66F7C"/>
    <w:rsid w:val="00F673C3"/>
    <w:rsid w:val="00F70B26"/>
    <w:rsid w:val="00F70F3D"/>
    <w:rsid w:val="00F71C7A"/>
    <w:rsid w:val="00F725DE"/>
    <w:rsid w:val="00F735AF"/>
    <w:rsid w:val="00F73E32"/>
    <w:rsid w:val="00F745EE"/>
    <w:rsid w:val="00F7472A"/>
    <w:rsid w:val="00F74BFB"/>
    <w:rsid w:val="00F74DD3"/>
    <w:rsid w:val="00F75324"/>
    <w:rsid w:val="00F7560F"/>
    <w:rsid w:val="00F77AA5"/>
    <w:rsid w:val="00F77FB8"/>
    <w:rsid w:val="00F80B79"/>
    <w:rsid w:val="00F836D7"/>
    <w:rsid w:val="00F84C3F"/>
    <w:rsid w:val="00F85356"/>
    <w:rsid w:val="00F85EC0"/>
    <w:rsid w:val="00F87DC9"/>
    <w:rsid w:val="00F9058B"/>
    <w:rsid w:val="00F91F5C"/>
    <w:rsid w:val="00F928F4"/>
    <w:rsid w:val="00F93F6C"/>
    <w:rsid w:val="00F940E5"/>
    <w:rsid w:val="00F962BE"/>
    <w:rsid w:val="00F966D6"/>
    <w:rsid w:val="00FA0151"/>
    <w:rsid w:val="00FA0691"/>
    <w:rsid w:val="00FA2827"/>
    <w:rsid w:val="00FA3E5A"/>
    <w:rsid w:val="00FA3FF3"/>
    <w:rsid w:val="00FA4BF0"/>
    <w:rsid w:val="00FA4E55"/>
    <w:rsid w:val="00FA57B9"/>
    <w:rsid w:val="00FA5E3B"/>
    <w:rsid w:val="00FA5E60"/>
    <w:rsid w:val="00FA6D72"/>
    <w:rsid w:val="00FA6FF6"/>
    <w:rsid w:val="00FA7965"/>
    <w:rsid w:val="00FB1CA8"/>
    <w:rsid w:val="00FB479B"/>
    <w:rsid w:val="00FB7E23"/>
    <w:rsid w:val="00FC043E"/>
    <w:rsid w:val="00FC06CC"/>
    <w:rsid w:val="00FC13A2"/>
    <w:rsid w:val="00FC1D95"/>
    <w:rsid w:val="00FC26BD"/>
    <w:rsid w:val="00FC6605"/>
    <w:rsid w:val="00FC7615"/>
    <w:rsid w:val="00FC7853"/>
    <w:rsid w:val="00FD0915"/>
    <w:rsid w:val="00FD12FC"/>
    <w:rsid w:val="00FD2EE6"/>
    <w:rsid w:val="00FD476C"/>
    <w:rsid w:val="00FD4912"/>
    <w:rsid w:val="00FE0578"/>
    <w:rsid w:val="00FE079F"/>
    <w:rsid w:val="00FE2E53"/>
    <w:rsid w:val="00FE4050"/>
    <w:rsid w:val="00FF0F80"/>
    <w:rsid w:val="00FF5B34"/>
    <w:rsid w:val="00FF6F70"/>
    <w:rsid w:val="02AD4B96"/>
    <w:rsid w:val="03D76459"/>
    <w:rsid w:val="17CD4AB6"/>
    <w:rsid w:val="1A162FFF"/>
    <w:rsid w:val="1F830D3F"/>
    <w:rsid w:val="20282B52"/>
    <w:rsid w:val="217E1DFE"/>
    <w:rsid w:val="2720738C"/>
    <w:rsid w:val="2BA37FA5"/>
    <w:rsid w:val="35455B73"/>
    <w:rsid w:val="394D348F"/>
    <w:rsid w:val="3B4300C7"/>
    <w:rsid w:val="3BC4519D"/>
    <w:rsid w:val="45F538D3"/>
    <w:rsid w:val="48BD5788"/>
    <w:rsid w:val="58175C92"/>
    <w:rsid w:val="703B482E"/>
    <w:rsid w:val="72C132D3"/>
    <w:rsid w:val="7CC16CBC"/>
    <w:rsid w:val="7DDC4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AACE8C1-60A0-4CE6-9745-6E8EFBE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5E19C0"/>
    <w:rPr>
      <w:b/>
      <w:bCs/>
    </w:rPr>
  </w:style>
  <w:style w:type="paragraph" w:styleId="a4">
    <w:name w:val="annotation text"/>
    <w:basedOn w:val="a"/>
    <w:link w:val="Char0"/>
    <w:uiPriority w:val="99"/>
    <w:unhideWhenUsed/>
    <w:rsid w:val="005E19C0"/>
    <w:pPr>
      <w:jc w:val="left"/>
    </w:pPr>
  </w:style>
  <w:style w:type="paragraph" w:styleId="a5">
    <w:name w:val="Balloon Text"/>
    <w:basedOn w:val="a"/>
    <w:link w:val="Char1"/>
    <w:uiPriority w:val="99"/>
    <w:unhideWhenUsed/>
    <w:rsid w:val="005E19C0"/>
    <w:rPr>
      <w:sz w:val="18"/>
      <w:szCs w:val="18"/>
    </w:rPr>
  </w:style>
  <w:style w:type="paragraph" w:styleId="a6">
    <w:name w:val="footer"/>
    <w:basedOn w:val="a"/>
    <w:link w:val="Char2"/>
    <w:rsid w:val="005E19C0"/>
    <w:pPr>
      <w:tabs>
        <w:tab w:val="center" w:pos="4153"/>
        <w:tab w:val="right" w:pos="8306"/>
      </w:tabs>
      <w:snapToGrid w:val="0"/>
      <w:jc w:val="left"/>
    </w:pPr>
    <w:rPr>
      <w:sz w:val="18"/>
    </w:rPr>
  </w:style>
  <w:style w:type="paragraph" w:styleId="a7">
    <w:name w:val="header"/>
    <w:basedOn w:val="a"/>
    <w:link w:val="Char3"/>
    <w:uiPriority w:val="99"/>
    <w:rsid w:val="005E19C0"/>
    <w:pPr>
      <w:pBdr>
        <w:bottom w:val="single" w:sz="6" w:space="1" w:color="auto"/>
      </w:pBdr>
      <w:tabs>
        <w:tab w:val="center" w:pos="4153"/>
        <w:tab w:val="right" w:pos="8306"/>
      </w:tabs>
      <w:snapToGrid w:val="0"/>
      <w:jc w:val="center"/>
    </w:pPr>
    <w:rPr>
      <w:sz w:val="18"/>
    </w:rPr>
  </w:style>
  <w:style w:type="paragraph" w:styleId="a8">
    <w:name w:val="Normal (Web)"/>
    <w:basedOn w:val="a"/>
    <w:uiPriority w:val="99"/>
    <w:unhideWhenUsed/>
    <w:rsid w:val="005E19C0"/>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unhideWhenUsed/>
    <w:rsid w:val="005E19C0"/>
    <w:rPr>
      <w:sz w:val="21"/>
      <w:szCs w:val="21"/>
    </w:rPr>
  </w:style>
  <w:style w:type="paragraph" w:customStyle="1" w:styleId="1">
    <w:name w:val="列出段落1"/>
    <w:basedOn w:val="a"/>
    <w:uiPriority w:val="34"/>
    <w:qFormat/>
    <w:rsid w:val="005E19C0"/>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5E19C0"/>
    <w:pPr>
      <w:widowControl w:val="0"/>
      <w:autoSpaceDE w:val="0"/>
      <w:autoSpaceDN w:val="0"/>
      <w:adjustRightInd w:val="0"/>
    </w:pPr>
    <w:rPr>
      <w:color w:val="000000"/>
      <w:sz w:val="24"/>
      <w:szCs w:val="24"/>
    </w:rPr>
  </w:style>
  <w:style w:type="paragraph" w:customStyle="1" w:styleId="2">
    <w:name w:val="列出段落2"/>
    <w:basedOn w:val="a"/>
    <w:uiPriority w:val="34"/>
    <w:qFormat/>
    <w:rsid w:val="005E19C0"/>
    <w:pPr>
      <w:ind w:firstLineChars="200" w:firstLine="420"/>
    </w:pPr>
    <w:rPr>
      <w:rFonts w:ascii="Calibri" w:hAnsi="Calibri"/>
      <w:szCs w:val="22"/>
    </w:rPr>
  </w:style>
  <w:style w:type="paragraph" w:customStyle="1" w:styleId="10">
    <w:name w:val="样式1"/>
    <w:basedOn w:val="a"/>
    <w:qFormat/>
    <w:rsid w:val="005E19C0"/>
    <w:pPr>
      <w:autoSpaceDE w:val="0"/>
      <w:autoSpaceDN w:val="0"/>
      <w:adjustRightInd w:val="0"/>
      <w:spacing w:before="120" w:after="120" w:line="360" w:lineRule="exact"/>
      <w:ind w:firstLine="357"/>
    </w:pPr>
    <w:rPr>
      <w:rFonts w:ascii="宋体" w:hAnsi="宋体" w:cs="宋体"/>
      <w:kern w:val="0"/>
      <w:sz w:val="18"/>
      <w:szCs w:val="18"/>
      <w:lang w:val="zh-CN"/>
    </w:rPr>
  </w:style>
  <w:style w:type="character" w:customStyle="1" w:styleId="Char2">
    <w:name w:val="页脚 Char"/>
    <w:basedOn w:val="a0"/>
    <w:link w:val="a6"/>
    <w:rsid w:val="005E19C0"/>
    <w:rPr>
      <w:rFonts w:ascii="Times New Roman" w:hAnsi="Times New Roman"/>
      <w:kern w:val="2"/>
      <w:sz w:val="18"/>
    </w:rPr>
  </w:style>
  <w:style w:type="character" w:customStyle="1" w:styleId="Char3">
    <w:name w:val="页眉 Char"/>
    <w:basedOn w:val="a0"/>
    <w:link w:val="a7"/>
    <w:uiPriority w:val="99"/>
    <w:rsid w:val="005E19C0"/>
    <w:rPr>
      <w:rFonts w:ascii="Times New Roman" w:hAnsi="Times New Roman"/>
      <w:kern w:val="2"/>
      <w:sz w:val="18"/>
    </w:rPr>
  </w:style>
  <w:style w:type="character" w:customStyle="1" w:styleId="Char1">
    <w:name w:val="批注框文本 Char"/>
    <w:basedOn w:val="a0"/>
    <w:link w:val="a5"/>
    <w:uiPriority w:val="99"/>
    <w:semiHidden/>
    <w:rsid w:val="005E19C0"/>
    <w:rPr>
      <w:rFonts w:ascii="Times New Roman" w:hAnsi="Times New Roman"/>
      <w:kern w:val="2"/>
      <w:sz w:val="18"/>
      <w:szCs w:val="18"/>
    </w:rPr>
  </w:style>
  <w:style w:type="character" w:customStyle="1" w:styleId="Char0">
    <w:name w:val="批注文字 Char"/>
    <w:basedOn w:val="a0"/>
    <w:link w:val="a4"/>
    <w:uiPriority w:val="99"/>
    <w:semiHidden/>
    <w:rsid w:val="005E19C0"/>
    <w:rPr>
      <w:rFonts w:ascii="Times New Roman" w:hAnsi="Times New Roman"/>
      <w:kern w:val="2"/>
      <w:sz w:val="21"/>
    </w:rPr>
  </w:style>
  <w:style w:type="character" w:customStyle="1" w:styleId="Char">
    <w:name w:val="批注主题 Char"/>
    <w:basedOn w:val="Char0"/>
    <w:link w:val="a3"/>
    <w:uiPriority w:val="99"/>
    <w:semiHidden/>
    <w:rsid w:val="005E19C0"/>
    <w:rPr>
      <w:rFonts w:ascii="Times New Roman" w:hAnsi="Times New Roman"/>
      <w:b/>
      <w:bCs/>
      <w:kern w:val="2"/>
      <w:sz w:val="21"/>
    </w:rPr>
  </w:style>
  <w:style w:type="character" w:customStyle="1" w:styleId="apple-converted-space">
    <w:name w:val="apple-converted-space"/>
    <w:basedOn w:val="a0"/>
    <w:rsid w:val="005E19C0"/>
  </w:style>
  <w:style w:type="character" w:customStyle="1" w:styleId="msoins0">
    <w:name w:val="msoins"/>
    <w:basedOn w:val="a0"/>
    <w:rsid w:val="005E19C0"/>
  </w:style>
  <w:style w:type="character" w:customStyle="1" w:styleId="msodel0">
    <w:name w:val="msodel"/>
    <w:basedOn w:val="a0"/>
    <w:rsid w:val="005E19C0"/>
  </w:style>
  <w:style w:type="paragraph" w:styleId="aa">
    <w:name w:val="List Paragraph"/>
    <w:basedOn w:val="a"/>
    <w:uiPriority w:val="34"/>
    <w:qFormat/>
    <w:rsid w:val="005816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388">
      <w:bodyDiv w:val="1"/>
      <w:marLeft w:val="0"/>
      <w:marRight w:val="0"/>
      <w:marTop w:val="0"/>
      <w:marBottom w:val="0"/>
      <w:divBdr>
        <w:top w:val="none" w:sz="0" w:space="0" w:color="auto"/>
        <w:left w:val="none" w:sz="0" w:space="0" w:color="auto"/>
        <w:bottom w:val="none" w:sz="0" w:space="0" w:color="auto"/>
        <w:right w:val="none" w:sz="0" w:space="0" w:color="auto"/>
      </w:divBdr>
    </w:div>
    <w:div w:id="29306703">
      <w:bodyDiv w:val="1"/>
      <w:marLeft w:val="0"/>
      <w:marRight w:val="0"/>
      <w:marTop w:val="0"/>
      <w:marBottom w:val="0"/>
      <w:divBdr>
        <w:top w:val="none" w:sz="0" w:space="0" w:color="auto"/>
        <w:left w:val="none" w:sz="0" w:space="0" w:color="auto"/>
        <w:bottom w:val="none" w:sz="0" w:space="0" w:color="auto"/>
        <w:right w:val="none" w:sz="0" w:space="0" w:color="auto"/>
      </w:divBdr>
    </w:div>
    <w:div w:id="39983952">
      <w:bodyDiv w:val="1"/>
      <w:marLeft w:val="0"/>
      <w:marRight w:val="0"/>
      <w:marTop w:val="0"/>
      <w:marBottom w:val="0"/>
      <w:divBdr>
        <w:top w:val="none" w:sz="0" w:space="0" w:color="auto"/>
        <w:left w:val="none" w:sz="0" w:space="0" w:color="auto"/>
        <w:bottom w:val="none" w:sz="0" w:space="0" w:color="auto"/>
        <w:right w:val="none" w:sz="0" w:space="0" w:color="auto"/>
      </w:divBdr>
    </w:div>
    <w:div w:id="82725496">
      <w:bodyDiv w:val="1"/>
      <w:marLeft w:val="0"/>
      <w:marRight w:val="0"/>
      <w:marTop w:val="0"/>
      <w:marBottom w:val="0"/>
      <w:divBdr>
        <w:top w:val="none" w:sz="0" w:space="0" w:color="auto"/>
        <w:left w:val="none" w:sz="0" w:space="0" w:color="auto"/>
        <w:bottom w:val="none" w:sz="0" w:space="0" w:color="auto"/>
        <w:right w:val="none" w:sz="0" w:space="0" w:color="auto"/>
      </w:divBdr>
    </w:div>
    <w:div w:id="138885487">
      <w:bodyDiv w:val="1"/>
      <w:marLeft w:val="0"/>
      <w:marRight w:val="0"/>
      <w:marTop w:val="0"/>
      <w:marBottom w:val="0"/>
      <w:divBdr>
        <w:top w:val="none" w:sz="0" w:space="0" w:color="auto"/>
        <w:left w:val="none" w:sz="0" w:space="0" w:color="auto"/>
        <w:bottom w:val="none" w:sz="0" w:space="0" w:color="auto"/>
        <w:right w:val="none" w:sz="0" w:space="0" w:color="auto"/>
      </w:divBdr>
    </w:div>
    <w:div w:id="226653098">
      <w:bodyDiv w:val="1"/>
      <w:marLeft w:val="0"/>
      <w:marRight w:val="0"/>
      <w:marTop w:val="0"/>
      <w:marBottom w:val="0"/>
      <w:divBdr>
        <w:top w:val="none" w:sz="0" w:space="0" w:color="auto"/>
        <w:left w:val="none" w:sz="0" w:space="0" w:color="auto"/>
        <w:bottom w:val="none" w:sz="0" w:space="0" w:color="auto"/>
        <w:right w:val="none" w:sz="0" w:space="0" w:color="auto"/>
      </w:divBdr>
    </w:div>
    <w:div w:id="290214669">
      <w:bodyDiv w:val="1"/>
      <w:marLeft w:val="0"/>
      <w:marRight w:val="0"/>
      <w:marTop w:val="0"/>
      <w:marBottom w:val="0"/>
      <w:divBdr>
        <w:top w:val="none" w:sz="0" w:space="0" w:color="auto"/>
        <w:left w:val="none" w:sz="0" w:space="0" w:color="auto"/>
        <w:bottom w:val="none" w:sz="0" w:space="0" w:color="auto"/>
        <w:right w:val="none" w:sz="0" w:space="0" w:color="auto"/>
      </w:divBdr>
    </w:div>
    <w:div w:id="423500590">
      <w:bodyDiv w:val="1"/>
      <w:marLeft w:val="0"/>
      <w:marRight w:val="0"/>
      <w:marTop w:val="0"/>
      <w:marBottom w:val="0"/>
      <w:divBdr>
        <w:top w:val="none" w:sz="0" w:space="0" w:color="auto"/>
        <w:left w:val="none" w:sz="0" w:space="0" w:color="auto"/>
        <w:bottom w:val="none" w:sz="0" w:space="0" w:color="auto"/>
        <w:right w:val="none" w:sz="0" w:space="0" w:color="auto"/>
      </w:divBdr>
    </w:div>
    <w:div w:id="459693375">
      <w:bodyDiv w:val="1"/>
      <w:marLeft w:val="0"/>
      <w:marRight w:val="0"/>
      <w:marTop w:val="0"/>
      <w:marBottom w:val="0"/>
      <w:divBdr>
        <w:top w:val="none" w:sz="0" w:space="0" w:color="auto"/>
        <w:left w:val="none" w:sz="0" w:space="0" w:color="auto"/>
        <w:bottom w:val="none" w:sz="0" w:space="0" w:color="auto"/>
        <w:right w:val="none" w:sz="0" w:space="0" w:color="auto"/>
      </w:divBdr>
    </w:div>
    <w:div w:id="467089413">
      <w:bodyDiv w:val="1"/>
      <w:marLeft w:val="0"/>
      <w:marRight w:val="0"/>
      <w:marTop w:val="0"/>
      <w:marBottom w:val="0"/>
      <w:divBdr>
        <w:top w:val="none" w:sz="0" w:space="0" w:color="auto"/>
        <w:left w:val="none" w:sz="0" w:space="0" w:color="auto"/>
        <w:bottom w:val="none" w:sz="0" w:space="0" w:color="auto"/>
        <w:right w:val="none" w:sz="0" w:space="0" w:color="auto"/>
      </w:divBdr>
    </w:div>
    <w:div w:id="468400173">
      <w:bodyDiv w:val="1"/>
      <w:marLeft w:val="0"/>
      <w:marRight w:val="0"/>
      <w:marTop w:val="0"/>
      <w:marBottom w:val="0"/>
      <w:divBdr>
        <w:top w:val="none" w:sz="0" w:space="0" w:color="auto"/>
        <w:left w:val="none" w:sz="0" w:space="0" w:color="auto"/>
        <w:bottom w:val="none" w:sz="0" w:space="0" w:color="auto"/>
        <w:right w:val="none" w:sz="0" w:space="0" w:color="auto"/>
      </w:divBdr>
    </w:div>
    <w:div w:id="473370993">
      <w:bodyDiv w:val="1"/>
      <w:marLeft w:val="0"/>
      <w:marRight w:val="0"/>
      <w:marTop w:val="0"/>
      <w:marBottom w:val="0"/>
      <w:divBdr>
        <w:top w:val="none" w:sz="0" w:space="0" w:color="auto"/>
        <w:left w:val="none" w:sz="0" w:space="0" w:color="auto"/>
        <w:bottom w:val="none" w:sz="0" w:space="0" w:color="auto"/>
        <w:right w:val="none" w:sz="0" w:space="0" w:color="auto"/>
      </w:divBdr>
    </w:div>
    <w:div w:id="503742032">
      <w:bodyDiv w:val="1"/>
      <w:marLeft w:val="0"/>
      <w:marRight w:val="0"/>
      <w:marTop w:val="0"/>
      <w:marBottom w:val="0"/>
      <w:divBdr>
        <w:top w:val="none" w:sz="0" w:space="0" w:color="auto"/>
        <w:left w:val="none" w:sz="0" w:space="0" w:color="auto"/>
        <w:bottom w:val="none" w:sz="0" w:space="0" w:color="auto"/>
        <w:right w:val="none" w:sz="0" w:space="0" w:color="auto"/>
      </w:divBdr>
    </w:div>
    <w:div w:id="516039838">
      <w:bodyDiv w:val="1"/>
      <w:marLeft w:val="0"/>
      <w:marRight w:val="0"/>
      <w:marTop w:val="0"/>
      <w:marBottom w:val="0"/>
      <w:divBdr>
        <w:top w:val="none" w:sz="0" w:space="0" w:color="auto"/>
        <w:left w:val="none" w:sz="0" w:space="0" w:color="auto"/>
        <w:bottom w:val="none" w:sz="0" w:space="0" w:color="auto"/>
        <w:right w:val="none" w:sz="0" w:space="0" w:color="auto"/>
      </w:divBdr>
    </w:div>
    <w:div w:id="539316519">
      <w:bodyDiv w:val="1"/>
      <w:marLeft w:val="0"/>
      <w:marRight w:val="0"/>
      <w:marTop w:val="0"/>
      <w:marBottom w:val="0"/>
      <w:divBdr>
        <w:top w:val="none" w:sz="0" w:space="0" w:color="auto"/>
        <w:left w:val="none" w:sz="0" w:space="0" w:color="auto"/>
        <w:bottom w:val="none" w:sz="0" w:space="0" w:color="auto"/>
        <w:right w:val="none" w:sz="0" w:space="0" w:color="auto"/>
      </w:divBdr>
    </w:div>
    <w:div w:id="562063714">
      <w:bodyDiv w:val="1"/>
      <w:marLeft w:val="0"/>
      <w:marRight w:val="0"/>
      <w:marTop w:val="0"/>
      <w:marBottom w:val="0"/>
      <w:divBdr>
        <w:top w:val="none" w:sz="0" w:space="0" w:color="auto"/>
        <w:left w:val="none" w:sz="0" w:space="0" w:color="auto"/>
        <w:bottom w:val="none" w:sz="0" w:space="0" w:color="auto"/>
        <w:right w:val="none" w:sz="0" w:space="0" w:color="auto"/>
      </w:divBdr>
    </w:div>
    <w:div w:id="586036551">
      <w:bodyDiv w:val="1"/>
      <w:marLeft w:val="0"/>
      <w:marRight w:val="0"/>
      <w:marTop w:val="0"/>
      <w:marBottom w:val="0"/>
      <w:divBdr>
        <w:top w:val="none" w:sz="0" w:space="0" w:color="auto"/>
        <w:left w:val="none" w:sz="0" w:space="0" w:color="auto"/>
        <w:bottom w:val="none" w:sz="0" w:space="0" w:color="auto"/>
        <w:right w:val="none" w:sz="0" w:space="0" w:color="auto"/>
      </w:divBdr>
    </w:div>
    <w:div w:id="600457043">
      <w:bodyDiv w:val="1"/>
      <w:marLeft w:val="0"/>
      <w:marRight w:val="0"/>
      <w:marTop w:val="0"/>
      <w:marBottom w:val="0"/>
      <w:divBdr>
        <w:top w:val="none" w:sz="0" w:space="0" w:color="auto"/>
        <w:left w:val="none" w:sz="0" w:space="0" w:color="auto"/>
        <w:bottom w:val="none" w:sz="0" w:space="0" w:color="auto"/>
        <w:right w:val="none" w:sz="0" w:space="0" w:color="auto"/>
      </w:divBdr>
    </w:div>
    <w:div w:id="622080623">
      <w:bodyDiv w:val="1"/>
      <w:marLeft w:val="0"/>
      <w:marRight w:val="0"/>
      <w:marTop w:val="0"/>
      <w:marBottom w:val="0"/>
      <w:divBdr>
        <w:top w:val="none" w:sz="0" w:space="0" w:color="auto"/>
        <w:left w:val="none" w:sz="0" w:space="0" w:color="auto"/>
        <w:bottom w:val="none" w:sz="0" w:space="0" w:color="auto"/>
        <w:right w:val="none" w:sz="0" w:space="0" w:color="auto"/>
      </w:divBdr>
    </w:div>
    <w:div w:id="636494050">
      <w:bodyDiv w:val="1"/>
      <w:marLeft w:val="0"/>
      <w:marRight w:val="0"/>
      <w:marTop w:val="0"/>
      <w:marBottom w:val="0"/>
      <w:divBdr>
        <w:top w:val="none" w:sz="0" w:space="0" w:color="auto"/>
        <w:left w:val="none" w:sz="0" w:space="0" w:color="auto"/>
        <w:bottom w:val="none" w:sz="0" w:space="0" w:color="auto"/>
        <w:right w:val="none" w:sz="0" w:space="0" w:color="auto"/>
      </w:divBdr>
    </w:div>
    <w:div w:id="659383719">
      <w:bodyDiv w:val="1"/>
      <w:marLeft w:val="0"/>
      <w:marRight w:val="0"/>
      <w:marTop w:val="0"/>
      <w:marBottom w:val="0"/>
      <w:divBdr>
        <w:top w:val="none" w:sz="0" w:space="0" w:color="auto"/>
        <w:left w:val="none" w:sz="0" w:space="0" w:color="auto"/>
        <w:bottom w:val="none" w:sz="0" w:space="0" w:color="auto"/>
        <w:right w:val="none" w:sz="0" w:space="0" w:color="auto"/>
      </w:divBdr>
    </w:div>
    <w:div w:id="683827858">
      <w:bodyDiv w:val="1"/>
      <w:marLeft w:val="0"/>
      <w:marRight w:val="0"/>
      <w:marTop w:val="0"/>
      <w:marBottom w:val="0"/>
      <w:divBdr>
        <w:top w:val="none" w:sz="0" w:space="0" w:color="auto"/>
        <w:left w:val="none" w:sz="0" w:space="0" w:color="auto"/>
        <w:bottom w:val="none" w:sz="0" w:space="0" w:color="auto"/>
        <w:right w:val="none" w:sz="0" w:space="0" w:color="auto"/>
      </w:divBdr>
    </w:div>
    <w:div w:id="760033315">
      <w:bodyDiv w:val="1"/>
      <w:marLeft w:val="0"/>
      <w:marRight w:val="0"/>
      <w:marTop w:val="0"/>
      <w:marBottom w:val="0"/>
      <w:divBdr>
        <w:top w:val="none" w:sz="0" w:space="0" w:color="auto"/>
        <w:left w:val="none" w:sz="0" w:space="0" w:color="auto"/>
        <w:bottom w:val="none" w:sz="0" w:space="0" w:color="auto"/>
        <w:right w:val="none" w:sz="0" w:space="0" w:color="auto"/>
      </w:divBdr>
    </w:div>
    <w:div w:id="785542193">
      <w:bodyDiv w:val="1"/>
      <w:marLeft w:val="0"/>
      <w:marRight w:val="0"/>
      <w:marTop w:val="0"/>
      <w:marBottom w:val="0"/>
      <w:divBdr>
        <w:top w:val="none" w:sz="0" w:space="0" w:color="auto"/>
        <w:left w:val="none" w:sz="0" w:space="0" w:color="auto"/>
        <w:bottom w:val="none" w:sz="0" w:space="0" w:color="auto"/>
        <w:right w:val="none" w:sz="0" w:space="0" w:color="auto"/>
      </w:divBdr>
    </w:div>
    <w:div w:id="792408262">
      <w:bodyDiv w:val="1"/>
      <w:marLeft w:val="0"/>
      <w:marRight w:val="0"/>
      <w:marTop w:val="0"/>
      <w:marBottom w:val="0"/>
      <w:divBdr>
        <w:top w:val="none" w:sz="0" w:space="0" w:color="auto"/>
        <w:left w:val="none" w:sz="0" w:space="0" w:color="auto"/>
        <w:bottom w:val="none" w:sz="0" w:space="0" w:color="auto"/>
        <w:right w:val="none" w:sz="0" w:space="0" w:color="auto"/>
      </w:divBdr>
    </w:div>
    <w:div w:id="877281978">
      <w:bodyDiv w:val="1"/>
      <w:marLeft w:val="0"/>
      <w:marRight w:val="0"/>
      <w:marTop w:val="0"/>
      <w:marBottom w:val="0"/>
      <w:divBdr>
        <w:top w:val="none" w:sz="0" w:space="0" w:color="auto"/>
        <w:left w:val="none" w:sz="0" w:space="0" w:color="auto"/>
        <w:bottom w:val="none" w:sz="0" w:space="0" w:color="auto"/>
        <w:right w:val="none" w:sz="0" w:space="0" w:color="auto"/>
      </w:divBdr>
    </w:div>
    <w:div w:id="893540537">
      <w:bodyDiv w:val="1"/>
      <w:marLeft w:val="0"/>
      <w:marRight w:val="0"/>
      <w:marTop w:val="0"/>
      <w:marBottom w:val="0"/>
      <w:divBdr>
        <w:top w:val="none" w:sz="0" w:space="0" w:color="auto"/>
        <w:left w:val="none" w:sz="0" w:space="0" w:color="auto"/>
        <w:bottom w:val="none" w:sz="0" w:space="0" w:color="auto"/>
        <w:right w:val="none" w:sz="0" w:space="0" w:color="auto"/>
      </w:divBdr>
    </w:div>
    <w:div w:id="913468928">
      <w:bodyDiv w:val="1"/>
      <w:marLeft w:val="0"/>
      <w:marRight w:val="0"/>
      <w:marTop w:val="0"/>
      <w:marBottom w:val="0"/>
      <w:divBdr>
        <w:top w:val="none" w:sz="0" w:space="0" w:color="auto"/>
        <w:left w:val="none" w:sz="0" w:space="0" w:color="auto"/>
        <w:bottom w:val="none" w:sz="0" w:space="0" w:color="auto"/>
        <w:right w:val="none" w:sz="0" w:space="0" w:color="auto"/>
      </w:divBdr>
    </w:div>
    <w:div w:id="998001411">
      <w:bodyDiv w:val="1"/>
      <w:marLeft w:val="0"/>
      <w:marRight w:val="0"/>
      <w:marTop w:val="0"/>
      <w:marBottom w:val="0"/>
      <w:divBdr>
        <w:top w:val="none" w:sz="0" w:space="0" w:color="auto"/>
        <w:left w:val="none" w:sz="0" w:space="0" w:color="auto"/>
        <w:bottom w:val="none" w:sz="0" w:space="0" w:color="auto"/>
        <w:right w:val="none" w:sz="0" w:space="0" w:color="auto"/>
      </w:divBdr>
    </w:div>
    <w:div w:id="998733305">
      <w:bodyDiv w:val="1"/>
      <w:marLeft w:val="0"/>
      <w:marRight w:val="0"/>
      <w:marTop w:val="0"/>
      <w:marBottom w:val="0"/>
      <w:divBdr>
        <w:top w:val="none" w:sz="0" w:space="0" w:color="auto"/>
        <w:left w:val="none" w:sz="0" w:space="0" w:color="auto"/>
        <w:bottom w:val="none" w:sz="0" w:space="0" w:color="auto"/>
        <w:right w:val="none" w:sz="0" w:space="0" w:color="auto"/>
      </w:divBdr>
    </w:div>
    <w:div w:id="1020281842">
      <w:bodyDiv w:val="1"/>
      <w:marLeft w:val="0"/>
      <w:marRight w:val="0"/>
      <w:marTop w:val="0"/>
      <w:marBottom w:val="0"/>
      <w:divBdr>
        <w:top w:val="none" w:sz="0" w:space="0" w:color="auto"/>
        <w:left w:val="none" w:sz="0" w:space="0" w:color="auto"/>
        <w:bottom w:val="none" w:sz="0" w:space="0" w:color="auto"/>
        <w:right w:val="none" w:sz="0" w:space="0" w:color="auto"/>
      </w:divBdr>
    </w:div>
    <w:div w:id="1027949162">
      <w:bodyDiv w:val="1"/>
      <w:marLeft w:val="0"/>
      <w:marRight w:val="0"/>
      <w:marTop w:val="0"/>
      <w:marBottom w:val="0"/>
      <w:divBdr>
        <w:top w:val="none" w:sz="0" w:space="0" w:color="auto"/>
        <w:left w:val="none" w:sz="0" w:space="0" w:color="auto"/>
        <w:bottom w:val="none" w:sz="0" w:space="0" w:color="auto"/>
        <w:right w:val="none" w:sz="0" w:space="0" w:color="auto"/>
      </w:divBdr>
    </w:div>
    <w:div w:id="1088648684">
      <w:bodyDiv w:val="1"/>
      <w:marLeft w:val="0"/>
      <w:marRight w:val="0"/>
      <w:marTop w:val="0"/>
      <w:marBottom w:val="0"/>
      <w:divBdr>
        <w:top w:val="none" w:sz="0" w:space="0" w:color="auto"/>
        <w:left w:val="none" w:sz="0" w:space="0" w:color="auto"/>
        <w:bottom w:val="none" w:sz="0" w:space="0" w:color="auto"/>
        <w:right w:val="none" w:sz="0" w:space="0" w:color="auto"/>
      </w:divBdr>
    </w:div>
    <w:div w:id="1090928419">
      <w:bodyDiv w:val="1"/>
      <w:marLeft w:val="0"/>
      <w:marRight w:val="0"/>
      <w:marTop w:val="0"/>
      <w:marBottom w:val="0"/>
      <w:divBdr>
        <w:top w:val="none" w:sz="0" w:space="0" w:color="auto"/>
        <w:left w:val="none" w:sz="0" w:space="0" w:color="auto"/>
        <w:bottom w:val="none" w:sz="0" w:space="0" w:color="auto"/>
        <w:right w:val="none" w:sz="0" w:space="0" w:color="auto"/>
      </w:divBdr>
    </w:div>
    <w:div w:id="1118371881">
      <w:bodyDiv w:val="1"/>
      <w:marLeft w:val="0"/>
      <w:marRight w:val="0"/>
      <w:marTop w:val="0"/>
      <w:marBottom w:val="0"/>
      <w:divBdr>
        <w:top w:val="none" w:sz="0" w:space="0" w:color="auto"/>
        <w:left w:val="none" w:sz="0" w:space="0" w:color="auto"/>
        <w:bottom w:val="none" w:sz="0" w:space="0" w:color="auto"/>
        <w:right w:val="none" w:sz="0" w:space="0" w:color="auto"/>
      </w:divBdr>
    </w:div>
    <w:div w:id="1192918616">
      <w:bodyDiv w:val="1"/>
      <w:marLeft w:val="0"/>
      <w:marRight w:val="0"/>
      <w:marTop w:val="0"/>
      <w:marBottom w:val="0"/>
      <w:divBdr>
        <w:top w:val="none" w:sz="0" w:space="0" w:color="auto"/>
        <w:left w:val="none" w:sz="0" w:space="0" w:color="auto"/>
        <w:bottom w:val="none" w:sz="0" w:space="0" w:color="auto"/>
        <w:right w:val="none" w:sz="0" w:space="0" w:color="auto"/>
      </w:divBdr>
    </w:div>
    <w:div w:id="1213342801">
      <w:bodyDiv w:val="1"/>
      <w:marLeft w:val="0"/>
      <w:marRight w:val="0"/>
      <w:marTop w:val="0"/>
      <w:marBottom w:val="0"/>
      <w:divBdr>
        <w:top w:val="none" w:sz="0" w:space="0" w:color="auto"/>
        <w:left w:val="none" w:sz="0" w:space="0" w:color="auto"/>
        <w:bottom w:val="none" w:sz="0" w:space="0" w:color="auto"/>
        <w:right w:val="none" w:sz="0" w:space="0" w:color="auto"/>
      </w:divBdr>
      <w:divsChild>
        <w:div w:id="1523864230">
          <w:marLeft w:val="0"/>
          <w:marRight w:val="0"/>
          <w:marTop w:val="0"/>
          <w:marBottom w:val="0"/>
          <w:divBdr>
            <w:top w:val="none" w:sz="0" w:space="0" w:color="auto"/>
            <w:left w:val="none" w:sz="0" w:space="0" w:color="auto"/>
            <w:bottom w:val="none" w:sz="0" w:space="0" w:color="auto"/>
            <w:right w:val="none" w:sz="0" w:space="0" w:color="auto"/>
          </w:divBdr>
        </w:div>
        <w:div w:id="1428774935">
          <w:marLeft w:val="0"/>
          <w:marRight w:val="0"/>
          <w:marTop w:val="0"/>
          <w:marBottom w:val="0"/>
          <w:divBdr>
            <w:top w:val="none" w:sz="0" w:space="0" w:color="auto"/>
            <w:left w:val="none" w:sz="0" w:space="0" w:color="auto"/>
            <w:bottom w:val="none" w:sz="0" w:space="0" w:color="auto"/>
            <w:right w:val="none" w:sz="0" w:space="0" w:color="auto"/>
          </w:divBdr>
        </w:div>
        <w:div w:id="1928726959">
          <w:marLeft w:val="0"/>
          <w:marRight w:val="0"/>
          <w:marTop w:val="0"/>
          <w:marBottom w:val="0"/>
          <w:divBdr>
            <w:top w:val="none" w:sz="0" w:space="0" w:color="auto"/>
            <w:left w:val="none" w:sz="0" w:space="0" w:color="auto"/>
            <w:bottom w:val="none" w:sz="0" w:space="0" w:color="auto"/>
            <w:right w:val="none" w:sz="0" w:space="0" w:color="auto"/>
          </w:divBdr>
        </w:div>
        <w:div w:id="417605322">
          <w:marLeft w:val="0"/>
          <w:marRight w:val="0"/>
          <w:marTop w:val="0"/>
          <w:marBottom w:val="0"/>
          <w:divBdr>
            <w:top w:val="none" w:sz="0" w:space="0" w:color="auto"/>
            <w:left w:val="none" w:sz="0" w:space="0" w:color="auto"/>
            <w:bottom w:val="none" w:sz="0" w:space="0" w:color="auto"/>
            <w:right w:val="none" w:sz="0" w:space="0" w:color="auto"/>
          </w:divBdr>
        </w:div>
        <w:div w:id="945959829">
          <w:marLeft w:val="0"/>
          <w:marRight w:val="0"/>
          <w:marTop w:val="0"/>
          <w:marBottom w:val="0"/>
          <w:divBdr>
            <w:top w:val="none" w:sz="0" w:space="0" w:color="auto"/>
            <w:left w:val="none" w:sz="0" w:space="0" w:color="auto"/>
            <w:bottom w:val="none" w:sz="0" w:space="0" w:color="auto"/>
            <w:right w:val="none" w:sz="0" w:space="0" w:color="auto"/>
          </w:divBdr>
        </w:div>
        <w:div w:id="1655183330">
          <w:marLeft w:val="0"/>
          <w:marRight w:val="0"/>
          <w:marTop w:val="0"/>
          <w:marBottom w:val="0"/>
          <w:divBdr>
            <w:top w:val="none" w:sz="0" w:space="0" w:color="auto"/>
            <w:left w:val="none" w:sz="0" w:space="0" w:color="auto"/>
            <w:bottom w:val="none" w:sz="0" w:space="0" w:color="auto"/>
            <w:right w:val="none" w:sz="0" w:space="0" w:color="auto"/>
          </w:divBdr>
        </w:div>
        <w:div w:id="907884096">
          <w:marLeft w:val="0"/>
          <w:marRight w:val="0"/>
          <w:marTop w:val="0"/>
          <w:marBottom w:val="0"/>
          <w:divBdr>
            <w:top w:val="none" w:sz="0" w:space="0" w:color="auto"/>
            <w:left w:val="none" w:sz="0" w:space="0" w:color="auto"/>
            <w:bottom w:val="none" w:sz="0" w:space="0" w:color="auto"/>
            <w:right w:val="none" w:sz="0" w:space="0" w:color="auto"/>
          </w:divBdr>
        </w:div>
        <w:div w:id="1422678811">
          <w:marLeft w:val="0"/>
          <w:marRight w:val="0"/>
          <w:marTop w:val="0"/>
          <w:marBottom w:val="0"/>
          <w:divBdr>
            <w:top w:val="none" w:sz="0" w:space="0" w:color="auto"/>
            <w:left w:val="none" w:sz="0" w:space="0" w:color="auto"/>
            <w:bottom w:val="none" w:sz="0" w:space="0" w:color="auto"/>
            <w:right w:val="none" w:sz="0" w:space="0" w:color="auto"/>
          </w:divBdr>
        </w:div>
        <w:div w:id="971179804">
          <w:marLeft w:val="0"/>
          <w:marRight w:val="0"/>
          <w:marTop w:val="0"/>
          <w:marBottom w:val="0"/>
          <w:divBdr>
            <w:top w:val="none" w:sz="0" w:space="0" w:color="auto"/>
            <w:left w:val="none" w:sz="0" w:space="0" w:color="auto"/>
            <w:bottom w:val="none" w:sz="0" w:space="0" w:color="auto"/>
            <w:right w:val="none" w:sz="0" w:space="0" w:color="auto"/>
          </w:divBdr>
        </w:div>
      </w:divsChild>
    </w:div>
    <w:div w:id="1217664453">
      <w:bodyDiv w:val="1"/>
      <w:marLeft w:val="0"/>
      <w:marRight w:val="0"/>
      <w:marTop w:val="0"/>
      <w:marBottom w:val="0"/>
      <w:divBdr>
        <w:top w:val="none" w:sz="0" w:space="0" w:color="auto"/>
        <w:left w:val="none" w:sz="0" w:space="0" w:color="auto"/>
        <w:bottom w:val="none" w:sz="0" w:space="0" w:color="auto"/>
        <w:right w:val="none" w:sz="0" w:space="0" w:color="auto"/>
      </w:divBdr>
      <w:divsChild>
        <w:div w:id="564879565">
          <w:marLeft w:val="0"/>
          <w:marRight w:val="0"/>
          <w:marTop w:val="0"/>
          <w:marBottom w:val="0"/>
          <w:divBdr>
            <w:top w:val="none" w:sz="0" w:space="0" w:color="auto"/>
            <w:left w:val="none" w:sz="0" w:space="0" w:color="auto"/>
            <w:bottom w:val="none" w:sz="0" w:space="0" w:color="auto"/>
            <w:right w:val="none" w:sz="0" w:space="0" w:color="auto"/>
          </w:divBdr>
          <w:divsChild>
            <w:div w:id="1444152618">
              <w:marLeft w:val="0"/>
              <w:marRight w:val="0"/>
              <w:marTop w:val="0"/>
              <w:marBottom w:val="0"/>
              <w:divBdr>
                <w:top w:val="none" w:sz="0" w:space="0" w:color="auto"/>
                <w:left w:val="none" w:sz="0" w:space="0" w:color="auto"/>
                <w:bottom w:val="none" w:sz="0" w:space="0" w:color="auto"/>
                <w:right w:val="none" w:sz="0" w:space="0" w:color="auto"/>
              </w:divBdr>
              <w:divsChild>
                <w:div w:id="2066178117">
                  <w:marLeft w:val="0"/>
                  <w:marRight w:val="0"/>
                  <w:marTop w:val="0"/>
                  <w:marBottom w:val="0"/>
                  <w:divBdr>
                    <w:top w:val="none" w:sz="0" w:space="0" w:color="auto"/>
                    <w:left w:val="none" w:sz="0" w:space="0" w:color="auto"/>
                    <w:bottom w:val="none" w:sz="0" w:space="0" w:color="auto"/>
                    <w:right w:val="none" w:sz="0" w:space="0" w:color="auto"/>
                  </w:divBdr>
                  <w:divsChild>
                    <w:div w:id="2113667415">
                      <w:marLeft w:val="0"/>
                      <w:marRight w:val="0"/>
                      <w:marTop w:val="0"/>
                      <w:marBottom w:val="0"/>
                      <w:divBdr>
                        <w:top w:val="none" w:sz="0" w:space="0" w:color="auto"/>
                        <w:left w:val="none" w:sz="0" w:space="0" w:color="auto"/>
                        <w:bottom w:val="none" w:sz="0" w:space="0" w:color="auto"/>
                        <w:right w:val="none" w:sz="0" w:space="0" w:color="auto"/>
                      </w:divBdr>
                      <w:divsChild>
                        <w:div w:id="105471152">
                          <w:marLeft w:val="0"/>
                          <w:marRight w:val="0"/>
                          <w:marTop w:val="0"/>
                          <w:marBottom w:val="0"/>
                          <w:divBdr>
                            <w:top w:val="none" w:sz="0" w:space="0" w:color="auto"/>
                            <w:left w:val="none" w:sz="0" w:space="0" w:color="auto"/>
                            <w:bottom w:val="none" w:sz="0" w:space="0" w:color="auto"/>
                            <w:right w:val="none" w:sz="0" w:space="0" w:color="auto"/>
                          </w:divBdr>
                          <w:divsChild>
                            <w:div w:id="1266115771">
                              <w:marLeft w:val="0"/>
                              <w:marRight w:val="0"/>
                              <w:marTop w:val="0"/>
                              <w:marBottom w:val="0"/>
                              <w:divBdr>
                                <w:top w:val="none" w:sz="0" w:space="0" w:color="auto"/>
                                <w:left w:val="none" w:sz="0" w:space="0" w:color="auto"/>
                                <w:bottom w:val="none" w:sz="0" w:space="0" w:color="auto"/>
                                <w:right w:val="none" w:sz="0" w:space="0" w:color="auto"/>
                              </w:divBdr>
                              <w:divsChild>
                                <w:div w:id="13389771">
                                  <w:marLeft w:val="0"/>
                                  <w:marRight w:val="0"/>
                                  <w:marTop w:val="0"/>
                                  <w:marBottom w:val="0"/>
                                  <w:divBdr>
                                    <w:top w:val="none" w:sz="0" w:space="0" w:color="auto"/>
                                    <w:left w:val="none" w:sz="0" w:space="0" w:color="auto"/>
                                    <w:bottom w:val="none" w:sz="0" w:space="0" w:color="auto"/>
                                    <w:right w:val="none" w:sz="0" w:space="0" w:color="auto"/>
                                  </w:divBdr>
                                  <w:divsChild>
                                    <w:div w:id="934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888567">
      <w:bodyDiv w:val="1"/>
      <w:marLeft w:val="0"/>
      <w:marRight w:val="0"/>
      <w:marTop w:val="0"/>
      <w:marBottom w:val="0"/>
      <w:divBdr>
        <w:top w:val="none" w:sz="0" w:space="0" w:color="auto"/>
        <w:left w:val="none" w:sz="0" w:space="0" w:color="auto"/>
        <w:bottom w:val="none" w:sz="0" w:space="0" w:color="auto"/>
        <w:right w:val="none" w:sz="0" w:space="0" w:color="auto"/>
      </w:divBdr>
    </w:div>
    <w:div w:id="1289360377">
      <w:bodyDiv w:val="1"/>
      <w:marLeft w:val="0"/>
      <w:marRight w:val="0"/>
      <w:marTop w:val="0"/>
      <w:marBottom w:val="0"/>
      <w:divBdr>
        <w:top w:val="none" w:sz="0" w:space="0" w:color="auto"/>
        <w:left w:val="none" w:sz="0" w:space="0" w:color="auto"/>
        <w:bottom w:val="none" w:sz="0" w:space="0" w:color="auto"/>
        <w:right w:val="none" w:sz="0" w:space="0" w:color="auto"/>
      </w:divBdr>
    </w:div>
    <w:div w:id="1325086933">
      <w:bodyDiv w:val="1"/>
      <w:marLeft w:val="0"/>
      <w:marRight w:val="0"/>
      <w:marTop w:val="0"/>
      <w:marBottom w:val="0"/>
      <w:divBdr>
        <w:top w:val="none" w:sz="0" w:space="0" w:color="auto"/>
        <w:left w:val="none" w:sz="0" w:space="0" w:color="auto"/>
        <w:bottom w:val="none" w:sz="0" w:space="0" w:color="auto"/>
        <w:right w:val="none" w:sz="0" w:space="0" w:color="auto"/>
      </w:divBdr>
      <w:divsChild>
        <w:div w:id="1402563473">
          <w:marLeft w:val="0"/>
          <w:marRight w:val="0"/>
          <w:marTop w:val="0"/>
          <w:marBottom w:val="0"/>
          <w:divBdr>
            <w:top w:val="none" w:sz="0" w:space="0" w:color="auto"/>
            <w:left w:val="none" w:sz="0" w:space="0" w:color="auto"/>
            <w:bottom w:val="none" w:sz="0" w:space="0" w:color="auto"/>
            <w:right w:val="none" w:sz="0" w:space="0" w:color="auto"/>
          </w:divBdr>
          <w:divsChild>
            <w:div w:id="234897645">
              <w:marLeft w:val="0"/>
              <w:marRight w:val="0"/>
              <w:marTop w:val="0"/>
              <w:marBottom w:val="0"/>
              <w:divBdr>
                <w:top w:val="none" w:sz="0" w:space="0" w:color="auto"/>
                <w:left w:val="none" w:sz="0" w:space="0" w:color="auto"/>
                <w:bottom w:val="none" w:sz="0" w:space="0" w:color="auto"/>
                <w:right w:val="none" w:sz="0" w:space="0" w:color="auto"/>
              </w:divBdr>
              <w:divsChild>
                <w:div w:id="1616908466">
                  <w:marLeft w:val="0"/>
                  <w:marRight w:val="0"/>
                  <w:marTop w:val="0"/>
                  <w:marBottom w:val="0"/>
                  <w:divBdr>
                    <w:top w:val="none" w:sz="0" w:space="0" w:color="auto"/>
                    <w:left w:val="none" w:sz="0" w:space="0" w:color="auto"/>
                    <w:bottom w:val="none" w:sz="0" w:space="0" w:color="auto"/>
                    <w:right w:val="none" w:sz="0" w:space="0" w:color="auto"/>
                  </w:divBdr>
                  <w:divsChild>
                    <w:div w:id="350111431">
                      <w:marLeft w:val="0"/>
                      <w:marRight w:val="0"/>
                      <w:marTop w:val="0"/>
                      <w:marBottom w:val="0"/>
                      <w:divBdr>
                        <w:top w:val="none" w:sz="0" w:space="0" w:color="auto"/>
                        <w:left w:val="none" w:sz="0" w:space="0" w:color="auto"/>
                        <w:bottom w:val="none" w:sz="0" w:space="0" w:color="auto"/>
                        <w:right w:val="none" w:sz="0" w:space="0" w:color="auto"/>
                      </w:divBdr>
                      <w:divsChild>
                        <w:div w:id="2080519345">
                          <w:marLeft w:val="0"/>
                          <w:marRight w:val="0"/>
                          <w:marTop w:val="0"/>
                          <w:marBottom w:val="0"/>
                          <w:divBdr>
                            <w:top w:val="none" w:sz="0" w:space="0" w:color="auto"/>
                            <w:left w:val="none" w:sz="0" w:space="0" w:color="auto"/>
                            <w:bottom w:val="none" w:sz="0" w:space="0" w:color="auto"/>
                            <w:right w:val="none" w:sz="0" w:space="0" w:color="auto"/>
                          </w:divBdr>
                          <w:divsChild>
                            <w:div w:id="360514213">
                              <w:marLeft w:val="0"/>
                              <w:marRight w:val="0"/>
                              <w:marTop w:val="0"/>
                              <w:marBottom w:val="0"/>
                              <w:divBdr>
                                <w:top w:val="none" w:sz="0" w:space="0" w:color="auto"/>
                                <w:left w:val="none" w:sz="0" w:space="0" w:color="auto"/>
                                <w:bottom w:val="none" w:sz="0" w:space="0" w:color="auto"/>
                                <w:right w:val="none" w:sz="0" w:space="0" w:color="auto"/>
                              </w:divBdr>
                              <w:divsChild>
                                <w:div w:id="242685564">
                                  <w:marLeft w:val="0"/>
                                  <w:marRight w:val="0"/>
                                  <w:marTop w:val="0"/>
                                  <w:marBottom w:val="0"/>
                                  <w:divBdr>
                                    <w:top w:val="none" w:sz="0" w:space="0" w:color="auto"/>
                                    <w:left w:val="none" w:sz="0" w:space="0" w:color="auto"/>
                                    <w:bottom w:val="none" w:sz="0" w:space="0" w:color="auto"/>
                                    <w:right w:val="none" w:sz="0" w:space="0" w:color="auto"/>
                                  </w:divBdr>
                                  <w:divsChild>
                                    <w:div w:id="634330885">
                                      <w:marLeft w:val="0"/>
                                      <w:marRight w:val="0"/>
                                      <w:marTop w:val="0"/>
                                      <w:marBottom w:val="0"/>
                                      <w:divBdr>
                                        <w:top w:val="none" w:sz="0" w:space="0" w:color="auto"/>
                                        <w:left w:val="none" w:sz="0" w:space="0" w:color="auto"/>
                                        <w:bottom w:val="none" w:sz="0" w:space="0" w:color="auto"/>
                                        <w:right w:val="none" w:sz="0" w:space="0" w:color="auto"/>
                                      </w:divBdr>
                                      <w:divsChild>
                                        <w:div w:id="1067729408">
                                          <w:marLeft w:val="0"/>
                                          <w:marRight w:val="0"/>
                                          <w:marTop w:val="0"/>
                                          <w:marBottom w:val="0"/>
                                          <w:divBdr>
                                            <w:top w:val="none" w:sz="0" w:space="0" w:color="auto"/>
                                            <w:left w:val="none" w:sz="0" w:space="0" w:color="auto"/>
                                            <w:bottom w:val="none" w:sz="0" w:space="0" w:color="auto"/>
                                            <w:right w:val="none" w:sz="0" w:space="0" w:color="auto"/>
                                          </w:divBdr>
                                          <w:divsChild>
                                            <w:div w:id="820928841">
                                              <w:marLeft w:val="0"/>
                                              <w:marRight w:val="0"/>
                                              <w:marTop w:val="0"/>
                                              <w:marBottom w:val="0"/>
                                              <w:divBdr>
                                                <w:top w:val="none" w:sz="0" w:space="0" w:color="auto"/>
                                                <w:left w:val="none" w:sz="0" w:space="0" w:color="auto"/>
                                                <w:bottom w:val="none" w:sz="0" w:space="0" w:color="auto"/>
                                                <w:right w:val="none" w:sz="0" w:space="0" w:color="auto"/>
                                              </w:divBdr>
                                              <w:divsChild>
                                                <w:div w:id="1405185233">
                                                  <w:marLeft w:val="0"/>
                                                  <w:marRight w:val="0"/>
                                                  <w:marTop w:val="0"/>
                                                  <w:marBottom w:val="0"/>
                                                  <w:divBdr>
                                                    <w:top w:val="none" w:sz="0" w:space="0" w:color="auto"/>
                                                    <w:left w:val="none" w:sz="0" w:space="0" w:color="auto"/>
                                                    <w:bottom w:val="none" w:sz="0" w:space="0" w:color="auto"/>
                                                    <w:right w:val="none" w:sz="0" w:space="0" w:color="auto"/>
                                                  </w:divBdr>
                                                  <w:divsChild>
                                                    <w:div w:id="592855694">
                                                      <w:marLeft w:val="0"/>
                                                      <w:marRight w:val="0"/>
                                                      <w:marTop w:val="0"/>
                                                      <w:marBottom w:val="0"/>
                                                      <w:divBdr>
                                                        <w:top w:val="none" w:sz="0" w:space="0" w:color="auto"/>
                                                        <w:left w:val="none" w:sz="0" w:space="0" w:color="auto"/>
                                                        <w:bottom w:val="none" w:sz="0" w:space="0" w:color="auto"/>
                                                        <w:right w:val="none" w:sz="0" w:space="0" w:color="auto"/>
                                                      </w:divBdr>
                                                      <w:divsChild>
                                                        <w:div w:id="1601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83115">
      <w:bodyDiv w:val="1"/>
      <w:marLeft w:val="0"/>
      <w:marRight w:val="0"/>
      <w:marTop w:val="0"/>
      <w:marBottom w:val="0"/>
      <w:divBdr>
        <w:top w:val="none" w:sz="0" w:space="0" w:color="auto"/>
        <w:left w:val="none" w:sz="0" w:space="0" w:color="auto"/>
        <w:bottom w:val="none" w:sz="0" w:space="0" w:color="auto"/>
        <w:right w:val="none" w:sz="0" w:space="0" w:color="auto"/>
      </w:divBdr>
    </w:div>
    <w:div w:id="1361971798">
      <w:bodyDiv w:val="1"/>
      <w:marLeft w:val="0"/>
      <w:marRight w:val="0"/>
      <w:marTop w:val="0"/>
      <w:marBottom w:val="0"/>
      <w:divBdr>
        <w:top w:val="none" w:sz="0" w:space="0" w:color="auto"/>
        <w:left w:val="none" w:sz="0" w:space="0" w:color="auto"/>
        <w:bottom w:val="none" w:sz="0" w:space="0" w:color="auto"/>
        <w:right w:val="none" w:sz="0" w:space="0" w:color="auto"/>
      </w:divBdr>
    </w:div>
    <w:div w:id="1378046553">
      <w:bodyDiv w:val="1"/>
      <w:marLeft w:val="0"/>
      <w:marRight w:val="0"/>
      <w:marTop w:val="0"/>
      <w:marBottom w:val="0"/>
      <w:divBdr>
        <w:top w:val="none" w:sz="0" w:space="0" w:color="auto"/>
        <w:left w:val="none" w:sz="0" w:space="0" w:color="auto"/>
        <w:bottom w:val="none" w:sz="0" w:space="0" w:color="auto"/>
        <w:right w:val="none" w:sz="0" w:space="0" w:color="auto"/>
      </w:divBdr>
    </w:div>
    <w:div w:id="1396471958">
      <w:bodyDiv w:val="1"/>
      <w:marLeft w:val="0"/>
      <w:marRight w:val="0"/>
      <w:marTop w:val="0"/>
      <w:marBottom w:val="0"/>
      <w:divBdr>
        <w:top w:val="none" w:sz="0" w:space="0" w:color="auto"/>
        <w:left w:val="none" w:sz="0" w:space="0" w:color="auto"/>
        <w:bottom w:val="none" w:sz="0" w:space="0" w:color="auto"/>
        <w:right w:val="none" w:sz="0" w:space="0" w:color="auto"/>
      </w:divBdr>
    </w:div>
    <w:div w:id="1400323313">
      <w:bodyDiv w:val="1"/>
      <w:marLeft w:val="0"/>
      <w:marRight w:val="0"/>
      <w:marTop w:val="0"/>
      <w:marBottom w:val="0"/>
      <w:divBdr>
        <w:top w:val="none" w:sz="0" w:space="0" w:color="auto"/>
        <w:left w:val="none" w:sz="0" w:space="0" w:color="auto"/>
        <w:bottom w:val="none" w:sz="0" w:space="0" w:color="auto"/>
        <w:right w:val="none" w:sz="0" w:space="0" w:color="auto"/>
      </w:divBdr>
    </w:div>
    <w:div w:id="1427537807">
      <w:bodyDiv w:val="1"/>
      <w:marLeft w:val="0"/>
      <w:marRight w:val="0"/>
      <w:marTop w:val="0"/>
      <w:marBottom w:val="0"/>
      <w:divBdr>
        <w:top w:val="none" w:sz="0" w:space="0" w:color="auto"/>
        <w:left w:val="none" w:sz="0" w:space="0" w:color="auto"/>
        <w:bottom w:val="none" w:sz="0" w:space="0" w:color="auto"/>
        <w:right w:val="none" w:sz="0" w:space="0" w:color="auto"/>
      </w:divBdr>
    </w:div>
    <w:div w:id="1440220153">
      <w:bodyDiv w:val="1"/>
      <w:marLeft w:val="0"/>
      <w:marRight w:val="0"/>
      <w:marTop w:val="0"/>
      <w:marBottom w:val="0"/>
      <w:divBdr>
        <w:top w:val="none" w:sz="0" w:space="0" w:color="auto"/>
        <w:left w:val="none" w:sz="0" w:space="0" w:color="auto"/>
        <w:bottom w:val="none" w:sz="0" w:space="0" w:color="auto"/>
        <w:right w:val="none" w:sz="0" w:space="0" w:color="auto"/>
      </w:divBdr>
    </w:div>
    <w:div w:id="1471098945">
      <w:bodyDiv w:val="1"/>
      <w:marLeft w:val="0"/>
      <w:marRight w:val="0"/>
      <w:marTop w:val="0"/>
      <w:marBottom w:val="0"/>
      <w:divBdr>
        <w:top w:val="none" w:sz="0" w:space="0" w:color="auto"/>
        <w:left w:val="none" w:sz="0" w:space="0" w:color="auto"/>
        <w:bottom w:val="none" w:sz="0" w:space="0" w:color="auto"/>
        <w:right w:val="none" w:sz="0" w:space="0" w:color="auto"/>
      </w:divBdr>
    </w:div>
    <w:div w:id="1542522822">
      <w:bodyDiv w:val="1"/>
      <w:marLeft w:val="0"/>
      <w:marRight w:val="0"/>
      <w:marTop w:val="0"/>
      <w:marBottom w:val="0"/>
      <w:divBdr>
        <w:top w:val="none" w:sz="0" w:space="0" w:color="auto"/>
        <w:left w:val="none" w:sz="0" w:space="0" w:color="auto"/>
        <w:bottom w:val="none" w:sz="0" w:space="0" w:color="auto"/>
        <w:right w:val="none" w:sz="0" w:space="0" w:color="auto"/>
      </w:divBdr>
    </w:div>
    <w:div w:id="1544361924">
      <w:bodyDiv w:val="1"/>
      <w:marLeft w:val="0"/>
      <w:marRight w:val="0"/>
      <w:marTop w:val="0"/>
      <w:marBottom w:val="0"/>
      <w:divBdr>
        <w:top w:val="none" w:sz="0" w:space="0" w:color="auto"/>
        <w:left w:val="none" w:sz="0" w:space="0" w:color="auto"/>
        <w:bottom w:val="none" w:sz="0" w:space="0" w:color="auto"/>
        <w:right w:val="none" w:sz="0" w:space="0" w:color="auto"/>
      </w:divBdr>
    </w:div>
    <w:div w:id="1550141052">
      <w:bodyDiv w:val="1"/>
      <w:marLeft w:val="0"/>
      <w:marRight w:val="0"/>
      <w:marTop w:val="0"/>
      <w:marBottom w:val="0"/>
      <w:divBdr>
        <w:top w:val="none" w:sz="0" w:space="0" w:color="auto"/>
        <w:left w:val="none" w:sz="0" w:space="0" w:color="auto"/>
        <w:bottom w:val="none" w:sz="0" w:space="0" w:color="auto"/>
        <w:right w:val="none" w:sz="0" w:space="0" w:color="auto"/>
      </w:divBdr>
    </w:div>
    <w:div w:id="1550265705">
      <w:bodyDiv w:val="1"/>
      <w:marLeft w:val="0"/>
      <w:marRight w:val="0"/>
      <w:marTop w:val="0"/>
      <w:marBottom w:val="0"/>
      <w:divBdr>
        <w:top w:val="none" w:sz="0" w:space="0" w:color="auto"/>
        <w:left w:val="none" w:sz="0" w:space="0" w:color="auto"/>
        <w:bottom w:val="none" w:sz="0" w:space="0" w:color="auto"/>
        <w:right w:val="none" w:sz="0" w:space="0" w:color="auto"/>
      </w:divBdr>
    </w:div>
    <w:div w:id="1560045701">
      <w:bodyDiv w:val="1"/>
      <w:marLeft w:val="0"/>
      <w:marRight w:val="0"/>
      <w:marTop w:val="0"/>
      <w:marBottom w:val="0"/>
      <w:divBdr>
        <w:top w:val="none" w:sz="0" w:space="0" w:color="auto"/>
        <w:left w:val="none" w:sz="0" w:space="0" w:color="auto"/>
        <w:bottom w:val="none" w:sz="0" w:space="0" w:color="auto"/>
        <w:right w:val="none" w:sz="0" w:space="0" w:color="auto"/>
      </w:divBdr>
      <w:divsChild>
        <w:div w:id="1737825140">
          <w:marLeft w:val="0"/>
          <w:marRight w:val="0"/>
          <w:marTop w:val="0"/>
          <w:marBottom w:val="0"/>
          <w:divBdr>
            <w:top w:val="none" w:sz="0" w:space="0" w:color="auto"/>
            <w:left w:val="none" w:sz="0" w:space="0" w:color="auto"/>
            <w:bottom w:val="none" w:sz="0" w:space="0" w:color="auto"/>
            <w:right w:val="none" w:sz="0" w:space="0" w:color="auto"/>
          </w:divBdr>
          <w:divsChild>
            <w:div w:id="1017927362">
              <w:marLeft w:val="0"/>
              <w:marRight w:val="0"/>
              <w:marTop w:val="0"/>
              <w:marBottom w:val="0"/>
              <w:divBdr>
                <w:top w:val="none" w:sz="0" w:space="0" w:color="auto"/>
                <w:left w:val="none" w:sz="0" w:space="0" w:color="auto"/>
                <w:bottom w:val="none" w:sz="0" w:space="0" w:color="auto"/>
                <w:right w:val="none" w:sz="0" w:space="0" w:color="auto"/>
              </w:divBdr>
            </w:div>
          </w:divsChild>
        </w:div>
        <w:div w:id="1832795804">
          <w:marLeft w:val="0"/>
          <w:marRight w:val="0"/>
          <w:marTop w:val="0"/>
          <w:marBottom w:val="0"/>
          <w:divBdr>
            <w:top w:val="none" w:sz="0" w:space="0" w:color="auto"/>
            <w:left w:val="none" w:sz="0" w:space="0" w:color="auto"/>
            <w:bottom w:val="none" w:sz="0" w:space="0" w:color="auto"/>
            <w:right w:val="none" w:sz="0" w:space="0" w:color="auto"/>
          </w:divBdr>
        </w:div>
        <w:div w:id="1498422163">
          <w:marLeft w:val="0"/>
          <w:marRight w:val="0"/>
          <w:marTop w:val="0"/>
          <w:marBottom w:val="0"/>
          <w:divBdr>
            <w:top w:val="none" w:sz="0" w:space="0" w:color="auto"/>
            <w:left w:val="none" w:sz="0" w:space="0" w:color="auto"/>
            <w:bottom w:val="none" w:sz="0" w:space="0" w:color="auto"/>
            <w:right w:val="none" w:sz="0" w:space="0" w:color="auto"/>
          </w:divBdr>
        </w:div>
        <w:div w:id="1092900045">
          <w:marLeft w:val="0"/>
          <w:marRight w:val="0"/>
          <w:marTop w:val="0"/>
          <w:marBottom w:val="0"/>
          <w:divBdr>
            <w:top w:val="none" w:sz="0" w:space="0" w:color="auto"/>
            <w:left w:val="none" w:sz="0" w:space="0" w:color="auto"/>
            <w:bottom w:val="none" w:sz="0" w:space="0" w:color="auto"/>
            <w:right w:val="none" w:sz="0" w:space="0" w:color="auto"/>
          </w:divBdr>
        </w:div>
        <w:div w:id="724914272">
          <w:marLeft w:val="0"/>
          <w:marRight w:val="0"/>
          <w:marTop w:val="0"/>
          <w:marBottom w:val="0"/>
          <w:divBdr>
            <w:top w:val="none" w:sz="0" w:space="0" w:color="auto"/>
            <w:left w:val="none" w:sz="0" w:space="0" w:color="auto"/>
            <w:bottom w:val="none" w:sz="0" w:space="0" w:color="auto"/>
            <w:right w:val="none" w:sz="0" w:space="0" w:color="auto"/>
          </w:divBdr>
        </w:div>
        <w:div w:id="379210196">
          <w:marLeft w:val="0"/>
          <w:marRight w:val="0"/>
          <w:marTop w:val="0"/>
          <w:marBottom w:val="0"/>
          <w:divBdr>
            <w:top w:val="none" w:sz="0" w:space="0" w:color="auto"/>
            <w:left w:val="none" w:sz="0" w:space="0" w:color="auto"/>
            <w:bottom w:val="none" w:sz="0" w:space="0" w:color="auto"/>
            <w:right w:val="none" w:sz="0" w:space="0" w:color="auto"/>
          </w:divBdr>
          <w:divsChild>
            <w:div w:id="19854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456">
      <w:bodyDiv w:val="1"/>
      <w:marLeft w:val="0"/>
      <w:marRight w:val="0"/>
      <w:marTop w:val="0"/>
      <w:marBottom w:val="0"/>
      <w:divBdr>
        <w:top w:val="none" w:sz="0" w:space="0" w:color="auto"/>
        <w:left w:val="none" w:sz="0" w:space="0" w:color="auto"/>
        <w:bottom w:val="none" w:sz="0" w:space="0" w:color="auto"/>
        <w:right w:val="none" w:sz="0" w:space="0" w:color="auto"/>
      </w:divBdr>
    </w:div>
    <w:div w:id="1616060560">
      <w:bodyDiv w:val="1"/>
      <w:marLeft w:val="0"/>
      <w:marRight w:val="0"/>
      <w:marTop w:val="0"/>
      <w:marBottom w:val="0"/>
      <w:divBdr>
        <w:top w:val="none" w:sz="0" w:space="0" w:color="auto"/>
        <w:left w:val="none" w:sz="0" w:space="0" w:color="auto"/>
        <w:bottom w:val="none" w:sz="0" w:space="0" w:color="auto"/>
        <w:right w:val="none" w:sz="0" w:space="0" w:color="auto"/>
      </w:divBdr>
    </w:div>
    <w:div w:id="1641885442">
      <w:bodyDiv w:val="1"/>
      <w:marLeft w:val="0"/>
      <w:marRight w:val="0"/>
      <w:marTop w:val="0"/>
      <w:marBottom w:val="0"/>
      <w:divBdr>
        <w:top w:val="none" w:sz="0" w:space="0" w:color="auto"/>
        <w:left w:val="none" w:sz="0" w:space="0" w:color="auto"/>
        <w:bottom w:val="none" w:sz="0" w:space="0" w:color="auto"/>
        <w:right w:val="none" w:sz="0" w:space="0" w:color="auto"/>
      </w:divBdr>
    </w:div>
    <w:div w:id="1662999772">
      <w:bodyDiv w:val="1"/>
      <w:marLeft w:val="0"/>
      <w:marRight w:val="0"/>
      <w:marTop w:val="0"/>
      <w:marBottom w:val="0"/>
      <w:divBdr>
        <w:top w:val="none" w:sz="0" w:space="0" w:color="auto"/>
        <w:left w:val="none" w:sz="0" w:space="0" w:color="auto"/>
        <w:bottom w:val="none" w:sz="0" w:space="0" w:color="auto"/>
        <w:right w:val="none" w:sz="0" w:space="0" w:color="auto"/>
      </w:divBdr>
      <w:divsChild>
        <w:div w:id="390233543">
          <w:marLeft w:val="0"/>
          <w:marRight w:val="0"/>
          <w:marTop w:val="0"/>
          <w:marBottom w:val="0"/>
          <w:divBdr>
            <w:top w:val="none" w:sz="0" w:space="0" w:color="auto"/>
            <w:left w:val="none" w:sz="0" w:space="0" w:color="auto"/>
            <w:bottom w:val="none" w:sz="0" w:space="0" w:color="auto"/>
            <w:right w:val="none" w:sz="0" w:space="0" w:color="auto"/>
          </w:divBdr>
          <w:divsChild>
            <w:div w:id="177546109">
              <w:marLeft w:val="0"/>
              <w:marRight w:val="0"/>
              <w:marTop w:val="0"/>
              <w:marBottom w:val="0"/>
              <w:divBdr>
                <w:top w:val="none" w:sz="0" w:space="0" w:color="auto"/>
                <w:left w:val="none" w:sz="0" w:space="0" w:color="auto"/>
                <w:bottom w:val="none" w:sz="0" w:space="0" w:color="auto"/>
                <w:right w:val="none" w:sz="0" w:space="0" w:color="auto"/>
              </w:divBdr>
              <w:divsChild>
                <w:div w:id="1739741521">
                  <w:marLeft w:val="0"/>
                  <w:marRight w:val="0"/>
                  <w:marTop w:val="0"/>
                  <w:marBottom w:val="0"/>
                  <w:divBdr>
                    <w:top w:val="none" w:sz="0" w:space="0" w:color="auto"/>
                    <w:left w:val="none" w:sz="0" w:space="0" w:color="auto"/>
                    <w:bottom w:val="none" w:sz="0" w:space="0" w:color="auto"/>
                    <w:right w:val="none" w:sz="0" w:space="0" w:color="auto"/>
                  </w:divBdr>
                  <w:divsChild>
                    <w:div w:id="443575593">
                      <w:marLeft w:val="0"/>
                      <w:marRight w:val="0"/>
                      <w:marTop w:val="0"/>
                      <w:marBottom w:val="0"/>
                      <w:divBdr>
                        <w:top w:val="none" w:sz="0" w:space="0" w:color="auto"/>
                        <w:left w:val="none" w:sz="0" w:space="0" w:color="auto"/>
                        <w:bottom w:val="none" w:sz="0" w:space="0" w:color="auto"/>
                        <w:right w:val="none" w:sz="0" w:space="0" w:color="auto"/>
                      </w:divBdr>
                      <w:divsChild>
                        <w:div w:id="1900162976">
                          <w:marLeft w:val="0"/>
                          <w:marRight w:val="0"/>
                          <w:marTop w:val="0"/>
                          <w:marBottom w:val="0"/>
                          <w:divBdr>
                            <w:top w:val="none" w:sz="0" w:space="0" w:color="auto"/>
                            <w:left w:val="none" w:sz="0" w:space="0" w:color="auto"/>
                            <w:bottom w:val="none" w:sz="0" w:space="0" w:color="auto"/>
                            <w:right w:val="none" w:sz="0" w:space="0" w:color="auto"/>
                          </w:divBdr>
                          <w:divsChild>
                            <w:div w:id="1028796752">
                              <w:marLeft w:val="0"/>
                              <w:marRight w:val="0"/>
                              <w:marTop w:val="0"/>
                              <w:marBottom w:val="0"/>
                              <w:divBdr>
                                <w:top w:val="none" w:sz="0" w:space="0" w:color="auto"/>
                                <w:left w:val="none" w:sz="0" w:space="0" w:color="auto"/>
                                <w:bottom w:val="none" w:sz="0" w:space="0" w:color="auto"/>
                                <w:right w:val="none" w:sz="0" w:space="0" w:color="auto"/>
                              </w:divBdr>
                              <w:divsChild>
                                <w:div w:id="753358919">
                                  <w:marLeft w:val="0"/>
                                  <w:marRight w:val="0"/>
                                  <w:marTop w:val="0"/>
                                  <w:marBottom w:val="0"/>
                                  <w:divBdr>
                                    <w:top w:val="none" w:sz="0" w:space="0" w:color="auto"/>
                                    <w:left w:val="none" w:sz="0" w:space="0" w:color="auto"/>
                                    <w:bottom w:val="none" w:sz="0" w:space="0" w:color="auto"/>
                                    <w:right w:val="none" w:sz="0" w:space="0" w:color="auto"/>
                                  </w:divBdr>
                                  <w:divsChild>
                                    <w:div w:id="14633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56878">
      <w:bodyDiv w:val="1"/>
      <w:marLeft w:val="0"/>
      <w:marRight w:val="0"/>
      <w:marTop w:val="0"/>
      <w:marBottom w:val="0"/>
      <w:divBdr>
        <w:top w:val="none" w:sz="0" w:space="0" w:color="auto"/>
        <w:left w:val="none" w:sz="0" w:space="0" w:color="auto"/>
        <w:bottom w:val="none" w:sz="0" w:space="0" w:color="auto"/>
        <w:right w:val="none" w:sz="0" w:space="0" w:color="auto"/>
      </w:divBdr>
    </w:div>
    <w:div w:id="1679305721">
      <w:bodyDiv w:val="1"/>
      <w:marLeft w:val="0"/>
      <w:marRight w:val="0"/>
      <w:marTop w:val="0"/>
      <w:marBottom w:val="0"/>
      <w:divBdr>
        <w:top w:val="none" w:sz="0" w:space="0" w:color="auto"/>
        <w:left w:val="none" w:sz="0" w:space="0" w:color="auto"/>
        <w:bottom w:val="none" w:sz="0" w:space="0" w:color="auto"/>
        <w:right w:val="none" w:sz="0" w:space="0" w:color="auto"/>
      </w:divBdr>
    </w:div>
    <w:div w:id="1798714354">
      <w:bodyDiv w:val="1"/>
      <w:marLeft w:val="0"/>
      <w:marRight w:val="0"/>
      <w:marTop w:val="0"/>
      <w:marBottom w:val="0"/>
      <w:divBdr>
        <w:top w:val="none" w:sz="0" w:space="0" w:color="auto"/>
        <w:left w:val="none" w:sz="0" w:space="0" w:color="auto"/>
        <w:bottom w:val="none" w:sz="0" w:space="0" w:color="auto"/>
        <w:right w:val="none" w:sz="0" w:space="0" w:color="auto"/>
      </w:divBdr>
    </w:div>
    <w:div w:id="1823424462">
      <w:bodyDiv w:val="1"/>
      <w:marLeft w:val="0"/>
      <w:marRight w:val="0"/>
      <w:marTop w:val="0"/>
      <w:marBottom w:val="0"/>
      <w:divBdr>
        <w:top w:val="none" w:sz="0" w:space="0" w:color="auto"/>
        <w:left w:val="none" w:sz="0" w:space="0" w:color="auto"/>
        <w:bottom w:val="none" w:sz="0" w:space="0" w:color="auto"/>
        <w:right w:val="none" w:sz="0" w:space="0" w:color="auto"/>
      </w:divBdr>
    </w:div>
    <w:div w:id="1900897358">
      <w:bodyDiv w:val="1"/>
      <w:marLeft w:val="0"/>
      <w:marRight w:val="0"/>
      <w:marTop w:val="0"/>
      <w:marBottom w:val="0"/>
      <w:divBdr>
        <w:top w:val="none" w:sz="0" w:space="0" w:color="auto"/>
        <w:left w:val="none" w:sz="0" w:space="0" w:color="auto"/>
        <w:bottom w:val="none" w:sz="0" w:space="0" w:color="auto"/>
        <w:right w:val="none" w:sz="0" w:space="0" w:color="auto"/>
      </w:divBdr>
    </w:div>
    <w:div w:id="1941719198">
      <w:bodyDiv w:val="1"/>
      <w:marLeft w:val="0"/>
      <w:marRight w:val="0"/>
      <w:marTop w:val="0"/>
      <w:marBottom w:val="0"/>
      <w:divBdr>
        <w:top w:val="none" w:sz="0" w:space="0" w:color="auto"/>
        <w:left w:val="none" w:sz="0" w:space="0" w:color="auto"/>
        <w:bottom w:val="none" w:sz="0" w:space="0" w:color="auto"/>
        <w:right w:val="none" w:sz="0" w:space="0" w:color="auto"/>
      </w:divBdr>
    </w:div>
    <w:div w:id="1952736735">
      <w:bodyDiv w:val="1"/>
      <w:marLeft w:val="0"/>
      <w:marRight w:val="0"/>
      <w:marTop w:val="0"/>
      <w:marBottom w:val="0"/>
      <w:divBdr>
        <w:top w:val="none" w:sz="0" w:space="0" w:color="auto"/>
        <w:left w:val="none" w:sz="0" w:space="0" w:color="auto"/>
        <w:bottom w:val="none" w:sz="0" w:space="0" w:color="auto"/>
        <w:right w:val="none" w:sz="0" w:space="0" w:color="auto"/>
      </w:divBdr>
    </w:div>
    <w:div w:id="1965501760">
      <w:bodyDiv w:val="1"/>
      <w:marLeft w:val="0"/>
      <w:marRight w:val="0"/>
      <w:marTop w:val="0"/>
      <w:marBottom w:val="0"/>
      <w:divBdr>
        <w:top w:val="none" w:sz="0" w:space="0" w:color="auto"/>
        <w:left w:val="none" w:sz="0" w:space="0" w:color="auto"/>
        <w:bottom w:val="none" w:sz="0" w:space="0" w:color="auto"/>
        <w:right w:val="none" w:sz="0" w:space="0" w:color="auto"/>
      </w:divBdr>
    </w:div>
    <w:div w:id="2030832922">
      <w:bodyDiv w:val="1"/>
      <w:marLeft w:val="0"/>
      <w:marRight w:val="0"/>
      <w:marTop w:val="0"/>
      <w:marBottom w:val="0"/>
      <w:divBdr>
        <w:top w:val="none" w:sz="0" w:space="0" w:color="auto"/>
        <w:left w:val="none" w:sz="0" w:space="0" w:color="auto"/>
        <w:bottom w:val="none" w:sz="0" w:space="0" w:color="auto"/>
        <w:right w:val="none" w:sz="0" w:space="0" w:color="auto"/>
      </w:divBdr>
    </w:div>
    <w:div w:id="2050564585">
      <w:bodyDiv w:val="1"/>
      <w:marLeft w:val="0"/>
      <w:marRight w:val="0"/>
      <w:marTop w:val="0"/>
      <w:marBottom w:val="0"/>
      <w:divBdr>
        <w:top w:val="none" w:sz="0" w:space="0" w:color="auto"/>
        <w:left w:val="none" w:sz="0" w:space="0" w:color="auto"/>
        <w:bottom w:val="none" w:sz="0" w:space="0" w:color="auto"/>
        <w:right w:val="none" w:sz="0" w:space="0" w:color="auto"/>
      </w:divBdr>
    </w:div>
    <w:div w:id="2101751723">
      <w:bodyDiv w:val="1"/>
      <w:marLeft w:val="0"/>
      <w:marRight w:val="0"/>
      <w:marTop w:val="0"/>
      <w:marBottom w:val="0"/>
      <w:divBdr>
        <w:top w:val="none" w:sz="0" w:space="0" w:color="auto"/>
        <w:left w:val="none" w:sz="0" w:space="0" w:color="auto"/>
        <w:bottom w:val="none" w:sz="0" w:space="0" w:color="auto"/>
        <w:right w:val="none" w:sz="0" w:space="0" w:color="auto"/>
      </w:divBdr>
    </w:div>
    <w:div w:id="2116754885">
      <w:bodyDiv w:val="1"/>
      <w:marLeft w:val="0"/>
      <w:marRight w:val="0"/>
      <w:marTop w:val="0"/>
      <w:marBottom w:val="0"/>
      <w:divBdr>
        <w:top w:val="none" w:sz="0" w:space="0" w:color="auto"/>
        <w:left w:val="none" w:sz="0" w:space="0" w:color="auto"/>
        <w:bottom w:val="none" w:sz="0" w:space="0" w:color="auto"/>
        <w:right w:val="none" w:sz="0" w:space="0" w:color="auto"/>
      </w:divBdr>
    </w:div>
    <w:div w:id="21290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540C4-6B14-4F19-B448-29F87778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716</Words>
  <Characters>4087</Characters>
  <Application>Microsoft Office Word</Application>
  <DocSecurity>0</DocSecurity>
  <Lines>34</Lines>
  <Paragraphs>9</Paragraphs>
  <ScaleCrop>false</ScaleCrop>
  <Company>Lenovo (Beijing) Limited</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dc:title>
  <dc:creator>未定义</dc:creator>
  <cp:lastModifiedBy>吴昱洁</cp:lastModifiedBy>
  <cp:revision>8</cp:revision>
  <cp:lastPrinted>2014-11-07T08:37:00Z</cp:lastPrinted>
  <dcterms:created xsi:type="dcterms:W3CDTF">2018-04-03T05:42:00Z</dcterms:created>
  <dcterms:modified xsi:type="dcterms:W3CDTF">2019-04-10T08:43:00Z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